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DC" w:rsidRDefault="00FE3BDC" w:rsidP="00FE3BDC">
      <w:pPr>
        <w:pStyle w:val="bodytext"/>
        <w:spacing w:before="0" w:beforeAutospacing="0" w:after="0" w:afterAutospacing="0" w:line="260" w:lineRule="atLeast"/>
        <w:jc w:val="center"/>
        <w:rPr>
          <w:rFonts w:ascii="Helvetica" w:hAnsi="Helvetica" w:cs="Times New Roman"/>
          <w:b/>
          <w:bCs/>
          <w:color w:val="3F3F3F"/>
          <w:lang w:val="en-US"/>
        </w:rPr>
      </w:pPr>
      <w:bookmarkStart w:id="0" w:name="_GoBack"/>
      <w:r>
        <w:rPr>
          <w:rFonts w:ascii="Helvetica" w:hAnsi="Helvetica" w:cs="Times New Roman"/>
          <w:b/>
          <w:bCs/>
          <w:color w:val="3F3F3F"/>
          <w:lang w:val="en-US"/>
        </w:rPr>
        <w:t xml:space="preserve">CEPAGES AUTORISÉS DANS LES REGIONS </w:t>
      </w:r>
      <w:proofErr w:type="gramStart"/>
      <w:r>
        <w:rPr>
          <w:rFonts w:ascii="Helvetica" w:hAnsi="Helvetica" w:cs="Times New Roman"/>
          <w:b/>
          <w:bCs/>
          <w:color w:val="3F3F3F"/>
          <w:lang w:val="en-US"/>
        </w:rPr>
        <w:t>VITICOLES  ALLEMANDES</w:t>
      </w:r>
      <w:proofErr w:type="gramEnd"/>
      <w:r>
        <w:rPr>
          <w:rFonts w:ascii="Helvetica" w:hAnsi="Helvetica" w:cs="Times New Roman"/>
          <w:b/>
          <w:bCs/>
          <w:color w:val="3F3F3F"/>
          <w:lang w:val="en-US"/>
        </w:rPr>
        <w:t xml:space="preserve"> POUR LA CLASSIFICATION GROSSE LAGE</w:t>
      </w:r>
    </w:p>
    <w:bookmarkEnd w:id="0"/>
    <w:p w:rsidR="00FE3BDC" w:rsidRDefault="00FE3BDC" w:rsidP="00FE3BDC">
      <w:pPr>
        <w:pStyle w:val="bodytext"/>
        <w:spacing w:before="0" w:beforeAutospacing="0" w:after="0" w:afterAutospacing="0" w:line="260" w:lineRule="atLeast"/>
        <w:rPr>
          <w:rFonts w:ascii="Helvetica" w:hAnsi="Helvetica" w:cs="Times New Roman"/>
          <w:b/>
          <w:bCs/>
          <w:color w:val="3F3F3F"/>
          <w:lang w:val="en-US"/>
        </w:rPr>
      </w:pPr>
    </w:p>
    <w:p w:rsidR="00FE3BDC" w:rsidRDefault="00FE3BDC" w:rsidP="00FE3BDC">
      <w:pPr>
        <w:pStyle w:val="bodytext"/>
        <w:spacing w:before="0" w:beforeAutospacing="0" w:after="0" w:afterAutospacing="0" w:line="260" w:lineRule="atLeast"/>
        <w:rPr>
          <w:rFonts w:ascii="Helvetica" w:hAnsi="Helvetica" w:cs="Times New Roman"/>
          <w:b/>
          <w:bCs/>
          <w:color w:val="3F3F3F"/>
          <w:lang w:val="en-US"/>
        </w:rPr>
      </w:pPr>
    </w:p>
    <w:p w:rsidR="00FE3BDC" w:rsidRDefault="00FE3BDC" w:rsidP="00FE3BDC">
      <w:pPr>
        <w:pStyle w:val="bodytext"/>
        <w:spacing w:before="0" w:beforeAutospacing="0" w:after="0" w:afterAutospacing="0" w:line="260" w:lineRule="atLeast"/>
        <w:rPr>
          <w:rFonts w:ascii="Helvetica" w:hAnsi="Helvetica" w:cs="Times New Roman"/>
          <w:color w:val="3F3F3F"/>
        </w:rPr>
      </w:pPr>
      <w:proofErr w:type="spellStart"/>
      <w:r>
        <w:rPr>
          <w:rFonts w:ascii="Helvetica" w:hAnsi="Helvetica" w:cs="Times New Roman"/>
          <w:b/>
          <w:bCs/>
          <w:color w:val="3F3F3F"/>
          <w:lang w:val="en-US"/>
        </w:rPr>
        <w:t>Ahr</w:t>
      </w:r>
      <w:proofErr w:type="spellEnd"/>
      <w:r>
        <w:rPr>
          <w:rFonts w:ascii="Helvetica" w:hAnsi="Helvetica" w:cs="Times New Roman"/>
          <w:b/>
          <w:bCs/>
          <w:color w:val="3F3F3F"/>
          <w:lang w:val="en-US"/>
        </w:rPr>
        <w:t>: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proofErr w:type="spellStart"/>
      <w:r>
        <w:rPr>
          <w:rFonts w:ascii="Helvetica" w:hAnsi="Helvetica" w:cs="Times New Roman"/>
          <w:color w:val="3F3F3F"/>
          <w:lang w:val="en-US"/>
        </w:rPr>
        <w:t>Spätburgunder</w:t>
      </w:r>
      <w:proofErr w:type="spellEnd"/>
      <w:r>
        <w:rPr>
          <w:rFonts w:ascii="Helvetica" w:hAnsi="Helvetica" w:cs="Times New Roman"/>
          <w:color w:val="3F3F3F"/>
          <w:lang w:val="en-US"/>
        </w:rPr>
        <w:t xml:space="preserve">, </w:t>
      </w:r>
      <w:proofErr w:type="spellStart"/>
      <w:r>
        <w:rPr>
          <w:rFonts w:ascii="Helvetica" w:hAnsi="Helvetica" w:cs="Times New Roman"/>
          <w:color w:val="3F3F3F"/>
          <w:lang w:val="en-US"/>
        </w:rPr>
        <w:t>Frühburgunder</w:t>
      </w:r>
      <w:proofErr w:type="spellEnd"/>
      <w:r>
        <w:rPr>
          <w:rFonts w:ascii="Helvetica" w:hAnsi="Helvetica" w:cs="Times New Roman"/>
          <w:color w:val="3F3F3F"/>
          <w:lang w:val="en-US"/>
        </w:rPr>
        <w:t>;</w:t>
      </w:r>
      <w:r>
        <w:rPr>
          <w:rStyle w:val="apple-converted-space"/>
          <w:rFonts w:ascii="Helvetica" w:hAnsi="Helvetica" w:cs="Times New Roman"/>
          <w:color w:val="3F3F3F"/>
          <w:lang w:val="en-US"/>
        </w:rPr>
        <w:t> </w:t>
      </w:r>
      <w:r>
        <w:rPr>
          <w:rFonts w:ascii="Helvetica" w:hAnsi="Helvetica" w:cs="Times New Roman"/>
          <w:color w:val="3F3F3F"/>
          <w:lang w:val="en-US"/>
        </w:rPr>
        <w:t> exclusively for lusciously sweet wines: Riesling</w:t>
      </w:r>
    </w:p>
    <w:p w:rsidR="00FE3BDC" w:rsidRDefault="00FE3BDC" w:rsidP="00FE3BDC">
      <w:pPr>
        <w:pStyle w:val="bodytext"/>
        <w:spacing w:before="0" w:beforeAutospacing="0" w:after="0" w:afterAutospacing="0" w:line="260" w:lineRule="atLeast"/>
        <w:rPr>
          <w:rFonts w:ascii="Helvetica" w:hAnsi="Helvetica" w:cs="Times New Roman"/>
          <w:color w:val="3F3F3F"/>
        </w:rPr>
      </w:pPr>
      <w:r>
        <w:rPr>
          <w:rFonts w:ascii="Helvetica" w:hAnsi="Helvetica" w:cs="Times New Roman"/>
          <w:b/>
          <w:bCs/>
          <w:color w:val="3F3F3F"/>
        </w:rPr>
        <w:t>Baden: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Weissburgunder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Grauburgunder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Fonts w:ascii="Helvetica" w:hAnsi="Helvetica" w:cs="Times New Roman"/>
          <w:color w:val="3F3F3F"/>
        </w:rPr>
        <w:t xml:space="preserve">, Chardonnay; </w:t>
      </w:r>
      <w:proofErr w:type="spellStart"/>
      <w:r>
        <w:rPr>
          <w:rFonts w:ascii="Helvetica" w:hAnsi="Helvetica" w:cs="Times New Roman"/>
          <w:color w:val="3F3F3F"/>
        </w:rPr>
        <w:t>only</w:t>
      </w:r>
      <w:proofErr w:type="spellEnd"/>
      <w:r>
        <w:rPr>
          <w:rFonts w:ascii="Helvetica" w:hAnsi="Helvetica" w:cs="Times New Roman"/>
          <w:color w:val="3F3F3F"/>
        </w:rPr>
        <w:t xml:space="preserve"> in the </w:t>
      </w:r>
      <w:proofErr w:type="spellStart"/>
      <w:r>
        <w:rPr>
          <w:rFonts w:ascii="Helvetica" w:hAnsi="Helvetica" w:cs="Times New Roman"/>
          <w:color w:val="3F3F3F"/>
        </w:rPr>
        <w:t>Badische</w:t>
      </w:r>
      <w:proofErr w:type="spellEnd"/>
      <w:r>
        <w:rPr>
          <w:rFonts w:ascii="Helvetica" w:hAnsi="Helvetica" w:cs="Times New Roman"/>
          <w:color w:val="3F3F3F"/>
        </w:rPr>
        <w:t xml:space="preserve"> </w:t>
      </w:r>
      <w:proofErr w:type="spellStart"/>
      <w:r>
        <w:rPr>
          <w:rFonts w:ascii="Helvetica" w:hAnsi="Helvetica" w:cs="Times New Roman"/>
          <w:color w:val="3F3F3F"/>
        </w:rPr>
        <w:t>Bergstrasse</w:t>
      </w:r>
      <w:proofErr w:type="spellEnd"/>
      <w:r>
        <w:rPr>
          <w:rFonts w:ascii="Helvetica" w:hAnsi="Helvetica" w:cs="Times New Roman"/>
          <w:color w:val="3F3F3F"/>
        </w:rPr>
        <w:t xml:space="preserve"> and </w:t>
      </w:r>
      <w:proofErr w:type="spellStart"/>
      <w:r>
        <w:rPr>
          <w:rFonts w:ascii="Helvetica" w:hAnsi="Helvetica" w:cs="Times New Roman"/>
          <w:color w:val="3F3F3F"/>
        </w:rPr>
        <w:t>Kraichgau</w:t>
      </w:r>
      <w:proofErr w:type="spellEnd"/>
      <w:r>
        <w:rPr>
          <w:rFonts w:ascii="Helvetica" w:hAnsi="Helvetica" w:cs="Times New Roman"/>
          <w:color w:val="3F3F3F"/>
        </w:rPr>
        <w:t xml:space="preserve"> districts: </w:t>
      </w:r>
      <w:proofErr w:type="spellStart"/>
      <w:r>
        <w:rPr>
          <w:rFonts w:ascii="Helvetica" w:hAnsi="Helvetica" w:cs="Times New Roman"/>
          <w:color w:val="3F3F3F"/>
        </w:rPr>
        <w:t>Lemberger</w:t>
      </w:r>
      <w:proofErr w:type="spellEnd"/>
      <w:r>
        <w:rPr>
          <w:rFonts w:ascii="Helvetica" w:hAnsi="Helvetica" w:cs="Times New Roman"/>
          <w:color w:val="3F3F3F"/>
        </w:rPr>
        <w:t> 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r>
        <w:rPr>
          <w:rFonts w:ascii="Helvetica" w:hAnsi="Helvetica" w:cs="Times New Roman"/>
          <w:b/>
          <w:bCs/>
          <w:color w:val="3F3F3F"/>
        </w:rPr>
        <w:t>Franken: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Silvaner, </w:t>
      </w:r>
      <w:proofErr w:type="spellStart"/>
      <w:r>
        <w:rPr>
          <w:rFonts w:ascii="Helvetica" w:hAnsi="Helvetica" w:cs="Times New Roman"/>
          <w:color w:val="3F3F3F"/>
        </w:rPr>
        <w:t>Weissburgunder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proofErr w:type="spellStart"/>
      <w:r>
        <w:rPr>
          <w:rFonts w:ascii="Helvetica" w:hAnsi="Helvetica" w:cs="Times New Roman"/>
          <w:b/>
          <w:bCs/>
          <w:color w:val="3F3F3F"/>
        </w:rPr>
        <w:t>Hessische</w:t>
      </w:r>
      <w:proofErr w:type="spellEnd"/>
      <w:r>
        <w:rPr>
          <w:rFonts w:ascii="Helvetica" w:hAnsi="Helvetica" w:cs="Times New Roman"/>
          <w:b/>
          <w:bCs/>
          <w:color w:val="3F3F3F"/>
        </w:rPr>
        <w:t xml:space="preserve"> </w:t>
      </w:r>
      <w:proofErr w:type="spellStart"/>
      <w:r>
        <w:rPr>
          <w:rFonts w:ascii="Helvetica" w:hAnsi="Helvetica" w:cs="Times New Roman"/>
          <w:b/>
          <w:bCs/>
          <w:color w:val="3F3F3F"/>
        </w:rPr>
        <w:t>Bergstrasse</w:t>
      </w:r>
      <w:proofErr w:type="spellEnd"/>
      <w:r>
        <w:rPr>
          <w:rFonts w:ascii="Helvetica" w:hAnsi="Helvetica" w:cs="Times New Roman"/>
          <w:b/>
          <w:bCs/>
          <w:color w:val="3F3F3F"/>
        </w:rPr>
        <w:t>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Weissburgunder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Grauburgunder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Fonts w:ascii="Helvetica" w:hAnsi="Helvetica" w:cs="Times New Roman"/>
          <w:color w:val="3F3F3F"/>
        </w:rPr>
        <w:br/>
      </w:r>
      <w:proofErr w:type="spellStart"/>
      <w:r>
        <w:rPr>
          <w:rFonts w:ascii="Helvetica" w:hAnsi="Helvetica" w:cs="Times New Roman"/>
          <w:b/>
          <w:bCs/>
          <w:color w:val="3F3F3F"/>
        </w:rPr>
        <w:t>Mittelrhein</w:t>
      </w:r>
      <w:proofErr w:type="spellEnd"/>
      <w:r>
        <w:rPr>
          <w:rFonts w:ascii="Helvetica" w:hAnsi="Helvetica" w:cs="Times New Roman"/>
          <w:b/>
          <w:bCs/>
          <w:color w:val="3F3F3F"/>
        </w:rPr>
        <w:t>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r>
        <w:rPr>
          <w:rFonts w:ascii="Helvetica" w:hAnsi="Helvetica" w:cs="Times New Roman"/>
          <w:b/>
          <w:bCs/>
          <w:color w:val="3F3F3F"/>
        </w:rPr>
        <w:t>Mosel-Saar-</w:t>
      </w:r>
      <w:proofErr w:type="spellStart"/>
      <w:r>
        <w:rPr>
          <w:rFonts w:ascii="Helvetica" w:hAnsi="Helvetica" w:cs="Times New Roman"/>
          <w:b/>
          <w:bCs/>
          <w:color w:val="3F3F3F"/>
        </w:rPr>
        <w:t>Ruwer</w:t>
      </w:r>
      <w:proofErr w:type="spellEnd"/>
      <w:r>
        <w:rPr>
          <w:rFonts w:ascii="Helvetica" w:hAnsi="Helvetica" w:cs="Times New Roman"/>
          <w:b/>
          <w:bCs/>
          <w:color w:val="3F3F3F"/>
        </w:rPr>
        <w:t>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>Riesling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r>
        <w:rPr>
          <w:rFonts w:ascii="Helvetica" w:hAnsi="Helvetica" w:cs="Times New Roman"/>
          <w:b/>
          <w:bCs/>
          <w:color w:val="3F3F3F"/>
        </w:rPr>
        <w:t>Nahe: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>Riesling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proofErr w:type="spellStart"/>
      <w:r>
        <w:rPr>
          <w:rFonts w:ascii="Helvetica" w:hAnsi="Helvetica" w:cs="Times New Roman"/>
          <w:b/>
          <w:bCs/>
          <w:color w:val="3F3F3F"/>
        </w:rPr>
        <w:t>Pfalz</w:t>
      </w:r>
      <w:proofErr w:type="spellEnd"/>
      <w:r>
        <w:rPr>
          <w:rFonts w:ascii="Helvetica" w:hAnsi="Helvetica" w:cs="Times New Roman"/>
          <w:b/>
          <w:bCs/>
          <w:color w:val="3F3F3F"/>
        </w:rPr>
        <w:t>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Weissburgunder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r>
        <w:rPr>
          <w:rFonts w:ascii="Helvetica" w:hAnsi="Helvetica" w:cs="Times New Roman"/>
          <w:b/>
          <w:bCs/>
          <w:color w:val="3F3F3F"/>
        </w:rPr>
        <w:t>Rheingau: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proofErr w:type="spellStart"/>
      <w:r>
        <w:rPr>
          <w:rFonts w:ascii="Helvetica" w:hAnsi="Helvetica" w:cs="Times New Roman"/>
          <w:b/>
          <w:bCs/>
          <w:color w:val="3F3F3F"/>
        </w:rPr>
        <w:t>Rheinhessen</w:t>
      </w:r>
      <w:proofErr w:type="spellEnd"/>
      <w:r>
        <w:rPr>
          <w:rFonts w:ascii="Helvetica" w:hAnsi="Helvetica" w:cs="Times New Roman"/>
          <w:b/>
          <w:bCs/>
          <w:color w:val="3F3F3F"/>
        </w:rPr>
        <w:t>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r>
        <w:rPr>
          <w:rFonts w:ascii="Helvetica" w:hAnsi="Helvetica" w:cs="Times New Roman"/>
          <w:b/>
          <w:bCs/>
          <w:color w:val="3F3F3F"/>
        </w:rPr>
        <w:t>Saale-</w:t>
      </w:r>
      <w:proofErr w:type="spellStart"/>
      <w:r>
        <w:rPr>
          <w:rFonts w:ascii="Helvetica" w:hAnsi="Helvetica" w:cs="Times New Roman"/>
          <w:b/>
          <w:bCs/>
          <w:color w:val="3F3F3F"/>
        </w:rPr>
        <w:t>Unstrut</w:t>
      </w:r>
      <w:proofErr w:type="spellEnd"/>
      <w:r>
        <w:rPr>
          <w:rFonts w:ascii="Helvetica" w:hAnsi="Helvetica" w:cs="Times New Roman"/>
          <w:b/>
          <w:bCs/>
          <w:color w:val="3F3F3F"/>
        </w:rPr>
        <w:t>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Weissburgunder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Grauburgunder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Frühburgunder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Traminer</w:t>
      </w:r>
      <w:proofErr w:type="spellEnd"/>
      <w:r>
        <w:rPr>
          <w:rFonts w:ascii="Helvetica" w:hAnsi="Helvetica" w:cs="Times New Roman"/>
          <w:color w:val="3F3F3F"/>
        </w:rPr>
        <w:t>,  Silvaner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r>
        <w:rPr>
          <w:rFonts w:ascii="Helvetica" w:hAnsi="Helvetica" w:cs="Times New Roman"/>
          <w:b/>
          <w:bCs/>
          <w:color w:val="3F3F3F"/>
        </w:rPr>
        <w:t>Sachsen: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Weissburgunder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Grauburgunder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Frühburgunder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Traminer</w:t>
      </w:r>
      <w:proofErr w:type="spellEnd"/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br/>
      </w:r>
      <w:r>
        <w:rPr>
          <w:rFonts w:ascii="Helvetica" w:hAnsi="Helvetica" w:cs="Times New Roman"/>
          <w:b/>
          <w:bCs/>
          <w:color w:val="3F3F3F"/>
        </w:rPr>
        <w:t>Württemberg:</w:t>
      </w:r>
      <w:r>
        <w:rPr>
          <w:rStyle w:val="apple-converted-space"/>
          <w:rFonts w:ascii="Helvetica" w:hAnsi="Helvetica" w:cs="Times New Roman"/>
          <w:color w:val="3F3F3F"/>
        </w:rPr>
        <w:t> </w:t>
      </w:r>
      <w:r>
        <w:rPr>
          <w:rFonts w:ascii="Helvetica" w:hAnsi="Helvetica" w:cs="Times New Roman"/>
          <w:color w:val="3F3F3F"/>
        </w:rPr>
        <w:t xml:space="preserve">Riesling, </w:t>
      </w:r>
      <w:proofErr w:type="spellStart"/>
      <w:r>
        <w:rPr>
          <w:rFonts w:ascii="Helvetica" w:hAnsi="Helvetica" w:cs="Times New Roman"/>
          <w:color w:val="3F3F3F"/>
        </w:rPr>
        <w:t>Weissburgunder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Grauburgunder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Spätburgunder</w:t>
      </w:r>
      <w:proofErr w:type="spellEnd"/>
      <w:r>
        <w:rPr>
          <w:rFonts w:ascii="Helvetica" w:hAnsi="Helvetica" w:cs="Times New Roman"/>
          <w:color w:val="3F3F3F"/>
        </w:rPr>
        <w:t xml:space="preserve">, </w:t>
      </w:r>
      <w:proofErr w:type="spellStart"/>
      <w:r>
        <w:rPr>
          <w:rFonts w:ascii="Helvetica" w:hAnsi="Helvetica" w:cs="Times New Roman"/>
          <w:color w:val="3F3F3F"/>
        </w:rPr>
        <w:t>Lember</w:t>
      </w:r>
      <w:proofErr w:type="spellEnd"/>
    </w:p>
    <w:p w:rsidR="009F2720" w:rsidRDefault="009F2720"/>
    <w:sectPr w:rsidR="009F2720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C"/>
    <w:rsid w:val="009F2720"/>
    <w:rsid w:val="00BC6017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FE3B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FE3B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FE3B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FE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Macintosh Word</Application>
  <DocSecurity>0</DocSecurity>
  <Lines>6</Lines>
  <Paragraphs>1</Paragraphs>
  <ScaleCrop>false</ScaleCrop>
  <Company>Terroirs du Monde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2018-01-29T12:39:00Z</dcterms:created>
  <dcterms:modified xsi:type="dcterms:W3CDTF">2018-01-29T12:40:00Z</dcterms:modified>
</cp:coreProperties>
</file>