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1E" w:rsidRDefault="009D351E" w:rsidP="009D351E">
      <w:pPr>
        <w:jc w:val="center"/>
        <w:rPr>
          <w:rFonts w:asciiTheme="majorHAnsi" w:hAnsiTheme="majorHAnsi"/>
          <w:b/>
          <w:sz w:val="40"/>
          <w:szCs w:val="40"/>
        </w:rPr>
      </w:pPr>
      <w:r>
        <w:rPr>
          <w:rFonts w:asciiTheme="majorHAnsi" w:hAnsiTheme="majorHAnsi"/>
          <w:b/>
          <w:sz w:val="40"/>
          <w:szCs w:val="40"/>
        </w:rPr>
        <w:t>FICHE TECHNIQUE</w:t>
      </w:r>
    </w:p>
    <w:p w:rsidR="009D351E" w:rsidRPr="007D571F" w:rsidRDefault="009D351E" w:rsidP="009D351E">
      <w:pPr>
        <w:jc w:val="center"/>
        <w:rPr>
          <w:rFonts w:asciiTheme="majorHAnsi" w:hAnsiTheme="majorHAnsi"/>
          <w:b/>
          <w:sz w:val="40"/>
          <w:szCs w:val="40"/>
        </w:rPr>
      </w:pPr>
    </w:p>
    <w:p w:rsidR="009D351E" w:rsidRDefault="009D351E" w:rsidP="009D351E">
      <w:pPr>
        <w:jc w:val="center"/>
        <w:rPr>
          <w:rFonts w:ascii="Times" w:hAnsi="Times" w:cs="Times"/>
          <w:color w:val="2F2F2F"/>
          <w:sz w:val="48"/>
          <w:szCs w:val="48"/>
          <w:lang w:val="fr-FR"/>
        </w:rPr>
      </w:pPr>
      <w:r>
        <w:rPr>
          <w:rFonts w:ascii="Times" w:hAnsi="Times" w:cs="Times"/>
          <w:color w:val="951D23"/>
          <w:sz w:val="48"/>
          <w:szCs w:val="48"/>
          <w:lang w:val="fr-FR"/>
        </w:rPr>
        <w:t>VERAMONTE BLEND 2014</w:t>
      </w:r>
    </w:p>
    <w:p w:rsidR="009D351E" w:rsidRDefault="009D351E" w:rsidP="009D351E">
      <w:pPr>
        <w:rPr>
          <w:rFonts w:asciiTheme="majorHAnsi" w:hAnsiTheme="majorHAnsi"/>
          <w:sz w:val="40"/>
          <w:szCs w:val="40"/>
        </w:rPr>
      </w:pPr>
    </w:p>
    <w:p w:rsidR="009D351E" w:rsidRDefault="009D351E" w:rsidP="009D351E">
      <w:pPr>
        <w:rPr>
          <w:b/>
          <w:sz w:val="28"/>
          <w:szCs w:val="28"/>
        </w:rPr>
      </w:pPr>
      <w:r>
        <w:rPr>
          <w:b/>
          <w:sz w:val="28"/>
          <w:szCs w:val="28"/>
        </w:rPr>
        <w:t>Notes de de</w:t>
      </w:r>
      <w:r w:rsidRPr="00D845D9">
        <w:rPr>
          <w:b/>
          <w:sz w:val="28"/>
          <w:szCs w:val="28"/>
        </w:rPr>
        <w:t>gustation:</w:t>
      </w:r>
    </w:p>
    <w:p w:rsidR="008346C7" w:rsidRDefault="008346C7"/>
    <w:p w:rsidR="009D351E" w:rsidRDefault="009D351E" w:rsidP="009D351E">
      <w:pPr>
        <w:jc w:val="both"/>
        <w:rPr>
          <w:rFonts w:asciiTheme="majorHAnsi" w:hAnsiTheme="majorHAnsi" w:cs="Times"/>
          <w:color w:val="2F2F2F"/>
          <w:sz w:val="28"/>
          <w:szCs w:val="28"/>
          <w:lang w:val="fr-FR"/>
        </w:rPr>
      </w:pPr>
      <w:r w:rsidRPr="009D351E">
        <w:rPr>
          <w:rFonts w:asciiTheme="majorHAnsi" w:hAnsiTheme="majorHAnsi" w:cs="Times"/>
          <w:color w:val="2F2F2F"/>
          <w:sz w:val="28"/>
          <w:szCs w:val="28"/>
          <w:lang w:val="fr-FR"/>
        </w:rPr>
        <w:t>Les raisins sont pressurés sans égrappage et une partie du moût fermenté en barrique neutres et en levures indigènes, le reste étant fermenté en cuves avant l’assemblage final. Beaux arômes et saveurs  citronné avec des nuances de coing un peu toasté. L’ensemble est pur, avec une belle texture de bouche et non dénié de volume mais sans aucune lourdeur. Belle définition de chardonnay à un prix difficile à trouver hors de l’Amérique du Sud. </w:t>
      </w:r>
    </w:p>
    <w:p w:rsidR="009D351E" w:rsidRDefault="009D351E" w:rsidP="009D351E">
      <w:pPr>
        <w:jc w:val="both"/>
        <w:rPr>
          <w:rFonts w:asciiTheme="majorHAnsi" w:hAnsiTheme="majorHAnsi" w:cs="Times"/>
          <w:color w:val="2F2F2F"/>
          <w:sz w:val="28"/>
          <w:szCs w:val="28"/>
          <w:lang w:val="fr-FR"/>
        </w:rPr>
      </w:pP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 xml:space="preserve">VIN : </w:t>
      </w:r>
      <w:r w:rsidRPr="009D351E">
        <w:rPr>
          <w:rFonts w:ascii="Times" w:hAnsi="Times" w:cs="Times"/>
          <w:color w:val="951D23"/>
          <w:sz w:val="28"/>
          <w:szCs w:val="28"/>
          <w:lang w:val="fr-FR"/>
        </w:rPr>
        <w:t>VERAMONTE C</w:t>
      </w:r>
      <w:r w:rsidRPr="009D351E">
        <w:rPr>
          <w:rFonts w:ascii="Times" w:hAnsi="Times" w:cs="Times"/>
          <w:color w:val="B3272D"/>
          <w:sz w:val="28"/>
          <w:szCs w:val="28"/>
          <w:lang w:val="fr-FR"/>
        </w:rPr>
        <w:t>HARDONNAY 2015</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 xml:space="preserve">PAYS : </w:t>
      </w:r>
      <w:r w:rsidRPr="009D351E">
        <w:rPr>
          <w:rFonts w:ascii="Times" w:hAnsi="Times" w:cs="Times"/>
          <w:color w:val="B3272D"/>
          <w:sz w:val="28"/>
          <w:szCs w:val="28"/>
          <w:lang w:val="fr-FR"/>
        </w:rPr>
        <w:t>CHILI</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 xml:space="preserve">REGION ET SOUS REGION : </w:t>
      </w:r>
      <w:r w:rsidRPr="009D351E">
        <w:rPr>
          <w:rFonts w:ascii="Times" w:hAnsi="Times" w:cs="Times"/>
          <w:color w:val="B3272D"/>
          <w:sz w:val="28"/>
          <w:szCs w:val="28"/>
          <w:lang w:val="fr-FR"/>
        </w:rPr>
        <w:t>CASABLANCA VALLEY, ACONCAGUA REGION</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APPELL</w:t>
      </w:r>
      <w:r w:rsidRPr="009D351E">
        <w:rPr>
          <w:rFonts w:ascii="Times" w:hAnsi="Times" w:cs="Times"/>
          <w:i/>
          <w:iCs/>
          <w:color w:val="2F2F2F"/>
          <w:sz w:val="28"/>
          <w:szCs w:val="28"/>
          <w:lang w:val="fr-FR"/>
        </w:rPr>
        <w:t xml:space="preserve"> </w:t>
      </w:r>
      <w:r w:rsidRPr="009D351E">
        <w:rPr>
          <w:rFonts w:ascii="Times" w:hAnsi="Times" w:cs="Times"/>
          <w:color w:val="2F2F2F"/>
          <w:sz w:val="28"/>
          <w:szCs w:val="28"/>
          <w:lang w:val="fr-FR"/>
        </w:rPr>
        <w:t>ATION </w:t>
      </w:r>
      <w:proofErr w:type="gramStart"/>
      <w:r w:rsidRPr="009D351E">
        <w:rPr>
          <w:rFonts w:ascii="Times" w:hAnsi="Times" w:cs="Times"/>
          <w:color w:val="2F2F2F"/>
          <w:sz w:val="28"/>
          <w:szCs w:val="28"/>
          <w:lang w:val="fr-FR"/>
        </w:rPr>
        <w:t>:  </w:t>
      </w:r>
      <w:r w:rsidRPr="009D351E">
        <w:rPr>
          <w:rFonts w:ascii="Times" w:hAnsi="Times" w:cs="Times"/>
          <w:color w:val="B3272D"/>
          <w:sz w:val="28"/>
          <w:szCs w:val="28"/>
          <w:lang w:val="fr-FR"/>
        </w:rPr>
        <w:t>PAS</w:t>
      </w:r>
      <w:proofErr w:type="gramEnd"/>
      <w:r w:rsidRPr="009D351E">
        <w:rPr>
          <w:rFonts w:ascii="Times" w:hAnsi="Times" w:cs="Times"/>
          <w:color w:val="B3272D"/>
          <w:sz w:val="28"/>
          <w:szCs w:val="28"/>
          <w:lang w:val="fr-FR"/>
        </w:rPr>
        <w:t xml:space="preserve"> APPLICABLE</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 xml:space="preserve">CEPAGES : </w:t>
      </w:r>
      <w:r w:rsidRPr="009D351E">
        <w:rPr>
          <w:rFonts w:ascii="Times" w:hAnsi="Times" w:cs="Times"/>
          <w:color w:val="B3272D"/>
          <w:sz w:val="28"/>
          <w:szCs w:val="28"/>
          <w:lang w:val="fr-FR"/>
        </w:rPr>
        <w:t>CHARDONNAY</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 xml:space="preserve">AGE DES VIGNES : </w:t>
      </w:r>
      <w:r w:rsidRPr="009D351E">
        <w:rPr>
          <w:rFonts w:ascii="Times" w:hAnsi="Times" w:cs="Times"/>
          <w:color w:val="B3272D"/>
          <w:sz w:val="28"/>
          <w:szCs w:val="28"/>
          <w:lang w:val="fr-FR"/>
        </w:rPr>
        <w:t>MOYENNE 30 ANS</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DENSITE DE PLANTATION : </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 xml:space="preserve">RENDEMENTS : </w:t>
      </w:r>
      <w:r w:rsidRPr="009D351E">
        <w:rPr>
          <w:rFonts w:ascii="Times" w:hAnsi="Times" w:cs="Times"/>
          <w:color w:val="951D23"/>
          <w:sz w:val="28"/>
          <w:szCs w:val="28"/>
          <w:lang w:val="fr-FR"/>
        </w:rPr>
        <w:t>10 TONNES PAR HECTARE</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SOL :</w:t>
      </w:r>
      <w:r w:rsidRPr="009D351E">
        <w:rPr>
          <w:rFonts w:ascii="Times" w:hAnsi="Times" w:cs="Times"/>
          <w:color w:val="B3272D"/>
          <w:sz w:val="28"/>
          <w:szCs w:val="28"/>
          <w:lang w:val="fr-FR"/>
        </w:rPr>
        <w:t xml:space="preserve"> VOIR LA VALLEE DE CASABLANCA</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CULTURE : </w:t>
      </w:r>
      <w:r w:rsidRPr="009D351E">
        <w:rPr>
          <w:rFonts w:ascii="Times" w:hAnsi="Times" w:cs="Times"/>
          <w:color w:val="B3272D"/>
          <w:sz w:val="28"/>
          <w:szCs w:val="28"/>
          <w:lang w:val="fr-FR"/>
        </w:rPr>
        <w:t>BIOLOGIQUE</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 xml:space="preserve">PLUVIOMETRIE : </w:t>
      </w:r>
      <w:r w:rsidRPr="009D351E">
        <w:rPr>
          <w:rFonts w:ascii="Times" w:hAnsi="Times" w:cs="Times"/>
          <w:color w:val="B3272D"/>
          <w:sz w:val="28"/>
          <w:szCs w:val="28"/>
          <w:lang w:val="fr-FR"/>
        </w:rPr>
        <w:t>150-250 MM</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 xml:space="preserve">IRRIGATION : </w:t>
      </w:r>
      <w:r w:rsidRPr="009D351E">
        <w:rPr>
          <w:rFonts w:ascii="Times" w:hAnsi="Times" w:cs="Times"/>
          <w:color w:val="B3272D"/>
          <w:sz w:val="28"/>
          <w:szCs w:val="28"/>
          <w:lang w:val="fr-FR"/>
        </w:rPr>
        <w:t>GOUTE A GOUTE</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 xml:space="preserve">TAILLE : </w:t>
      </w:r>
      <w:r w:rsidRPr="009D351E">
        <w:rPr>
          <w:rFonts w:ascii="Times" w:hAnsi="Times" w:cs="Times"/>
          <w:color w:val="951D23"/>
          <w:sz w:val="28"/>
          <w:szCs w:val="28"/>
          <w:lang w:val="fr-FR"/>
        </w:rPr>
        <w:t>DOUBLE GUYOT</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ALTITUDE </w:t>
      </w:r>
      <w:r w:rsidRPr="009D351E">
        <w:rPr>
          <w:rFonts w:ascii="Times" w:hAnsi="Times" w:cs="Times"/>
          <w:color w:val="2F2F2F"/>
          <w:sz w:val="28"/>
          <w:szCs w:val="28"/>
          <w:lang w:val="fr-FR"/>
        </w:rPr>
        <w:t>: 150</w:t>
      </w:r>
      <w:r w:rsidRPr="009D351E">
        <w:rPr>
          <w:rFonts w:ascii="Times" w:hAnsi="Times" w:cs="Times"/>
          <w:color w:val="B3272D"/>
          <w:sz w:val="28"/>
          <w:szCs w:val="28"/>
          <w:lang w:val="fr-FR"/>
        </w:rPr>
        <w:t xml:space="preserve"> METRES</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 xml:space="preserve">EXPOSITION : </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 xml:space="preserve">VENDANGES : </w:t>
      </w:r>
      <w:r w:rsidRPr="009D351E">
        <w:rPr>
          <w:rFonts w:ascii="Times" w:hAnsi="Times" w:cs="Times"/>
          <w:color w:val="B3272D"/>
          <w:sz w:val="28"/>
          <w:szCs w:val="28"/>
          <w:lang w:val="fr-FR"/>
        </w:rPr>
        <w:t>MANUELLES</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VINIFICATION</w:t>
      </w:r>
      <w:r w:rsidRPr="009D351E">
        <w:rPr>
          <w:rFonts w:ascii="Times" w:hAnsi="Times" w:cs="Times"/>
          <w:color w:val="2F2F2F"/>
          <w:sz w:val="28"/>
          <w:szCs w:val="28"/>
          <w:lang w:val="fr-FR"/>
        </w:rPr>
        <w:t xml:space="preserve">: </w:t>
      </w:r>
      <w:r w:rsidRPr="009D351E">
        <w:rPr>
          <w:rFonts w:ascii="Times" w:hAnsi="Times" w:cs="Times"/>
          <w:color w:val="951D23"/>
          <w:sz w:val="28"/>
          <w:szCs w:val="28"/>
          <w:lang w:val="fr-FR"/>
        </w:rPr>
        <w:t>CUVES</w:t>
      </w:r>
      <w:r w:rsidRPr="009D351E">
        <w:rPr>
          <w:rFonts w:ascii="Times" w:hAnsi="Times" w:cs="Times"/>
          <w:color w:val="B3272D"/>
          <w:sz w:val="28"/>
          <w:szCs w:val="28"/>
          <w:lang w:val="fr-FR"/>
        </w:rPr>
        <w:t xml:space="preserve"> INOX ET BARRIQUES</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 xml:space="preserve">LEVURES : </w:t>
      </w:r>
      <w:r w:rsidRPr="009D351E">
        <w:rPr>
          <w:rFonts w:ascii="Times" w:hAnsi="Times" w:cs="Times"/>
          <w:color w:val="B3272D"/>
          <w:sz w:val="28"/>
          <w:szCs w:val="28"/>
          <w:lang w:val="fr-FR"/>
        </w:rPr>
        <w:t>INDIGENES</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 xml:space="preserve">ELEVAGE : </w:t>
      </w:r>
      <w:r w:rsidRPr="009D351E">
        <w:rPr>
          <w:rFonts w:ascii="Times" w:hAnsi="Times" w:cs="Times"/>
          <w:color w:val="B3272D"/>
          <w:sz w:val="28"/>
          <w:szCs w:val="28"/>
          <w:lang w:val="fr-FR"/>
        </w:rPr>
        <w:t>CUVES INOX ET BARRIQUES</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 xml:space="preserve">COLLAGE : </w:t>
      </w:r>
      <w:r w:rsidRPr="009D351E">
        <w:rPr>
          <w:rFonts w:ascii="Times" w:hAnsi="Times" w:cs="Times"/>
          <w:color w:val="951D23"/>
          <w:sz w:val="28"/>
          <w:szCs w:val="28"/>
          <w:lang w:val="fr-FR"/>
        </w:rPr>
        <w:t>BENTONITE</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 xml:space="preserve">FILTRATION : </w:t>
      </w:r>
      <w:r w:rsidRPr="009D351E">
        <w:rPr>
          <w:rFonts w:ascii="Times" w:hAnsi="Times" w:cs="Times"/>
          <w:color w:val="951D23"/>
          <w:sz w:val="28"/>
          <w:szCs w:val="28"/>
          <w:lang w:val="fr-FR"/>
        </w:rPr>
        <w:t>FILTRATION TANGENTIELLE</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 xml:space="preserve">DEGRE : </w:t>
      </w:r>
      <w:r w:rsidRPr="009D351E">
        <w:rPr>
          <w:rFonts w:ascii="Times" w:hAnsi="Times" w:cs="Times"/>
          <w:color w:val="951D23"/>
          <w:sz w:val="28"/>
          <w:szCs w:val="28"/>
          <w:lang w:val="fr-FR"/>
        </w:rPr>
        <w:t>14.5%</w:t>
      </w:r>
    </w:p>
    <w:p w:rsidR="009D351E" w:rsidRPr="009D351E" w:rsidRDefault="009D351E" w:rsidP="009D351E">
      <w:pPr>
        <w:widowControl w:val="0"/>
        <w:autoSpaceDE w:val="0"/>
        <w:autoSpaceDN w:val="0"/>
        <w:adjustRightInd w:val="0"/>
        <w:rPr>
          <w:rFonts w:ascii="Times" w:hAnsi="Times" w:cs="Times"/>
          <w:sz w:val="28"/>
          <w:szCs w:val="28"/>
          <w:lang w:val="fr-FR"/>
        </w:rPr>
      </w:pPr>
      <w:r w:rsidRPr="009D351E">
        <w:rPr>
          <w:rFonts w:ascii="Times" w:hAnsi="Times" w:cs="Times"/>
          <w:color w:val="2F2F2F"/>
          <w:sz w:val="28"/>
          <w:szCs w:val="28"/>
          <w:lang w:val="fr-FR"/>
        </w:rPr>
        <w:t xml:space="preserve">SUCRE RESIDUEL: </w:t>
      </w:r>
      <w:r w:rsidRPr="009D351E">
        <w:rPr>
          <w:rFonts w:ascii="Times" w:hAnsi="Times" w:cs="Times"/>
          <w:color w:val="951D23"/>
          <w:sz w:val="28"/>
          <w:szCs w:val="28"/>
          <w:lang w:val="fr-FR"/>
        </w:rPr>
        <w:t>&lt; 3G/L</w:t>
      </w:r>
    </w:p>
    <w:p w:rsidR="009D351E" w:rsidRDefault="009D351E" w:rsidP="009D351E">
      <w:pPr>
        <w:jc w:val="both"/>
        <w:rPr>
          <w:rFonts w:ascii="Times" w:hAnsi="Times" w:cs="Times"/>
          <w:color w:val="B3272D"/>
          <w:sz w:val="28"/>
          <w:szCs w:val="28"/>
          <w:lang w:val="fr-FR"/>
        </w:rPr>
      </w:pPr>
      <w:r w:rsidRPr="009D351E">
        <w:rPr>
          <w:rFonts w:ascii="Times" w:hAnsi="Times" w:cs="Times"/>
          <w:color w:val="2F2F2F"/>
          <w:sz w:val="28"/>
          <w:szCs w:val="28"/>
          <w:lang w:val="fr-FR"/>
        </w:rPr>
        <w:t xml:space="preserve">TEMPERATURE DE SERVICE : </w:t>
      </w:r>
      <w:r w:rsidRPr="009D351E">
        <w:rPr>
          <w:rFonts w:ascii="Times" w:hAnsi="Times" w:cs="Times"/>
          <w:color w:val="B3272D"/>
          <w:sz w:val="28"/>
          <w:szCs w:val="28"/>
          <w:lang w:val="fr-FR"/>
        </w:rPr>
        <w:t>11-14 o C</w:t>
      </w:r>
    </w:p>
    <w:p w:rsidR="009D351E" w:rsidRDefault="009D351E" w:rsidP="009D351E">
      <w:pPr>
        <w:jc w:val="both"/>
        <w:rPr>
          <w:rFonts w:ascii="Times" w:hAnsi="Times" w:cs="Times"/>
          <w:color w:val="B3272D"/>
          <w:sz w:val="28"/>
          <w:szCs w:val="28"/>
          <w:lang w:val="fr-FR"/>
        </w:rPr>
      </w:pPr>
    </w:p>
    <w:p w:rsidR="009D351E" w:rsidRDefault="009D351E" w:rsidP="009D351E">
      <w:pPr>
        <w:jc w:val="both"/>
        <w:rPr>
          <w:rFonts w:ascii="Times" w:hAnsi="Times" w:cs="Times"/>
          <w:color w:val="B3272D"/>
          <w:sz w:val="28"/>
          <w:szCs w:val="28"/>
          <w:lang w:val="fr-FR"/>
        </w:rPr>
      </w:pPr>
    </w:p>
    <w:p w:rsidR="009D351E" w:rsidRPr="009D351E" w:rsidRDefault="009D351E" w:rsidP="009D351E">
      <w:pPr>
        <w:jc w:val="both"/>
        <w:rPr>
          <w:rFonts w:asciiTheme="majorHAnsi" w:hAnsiTheme="majorHAnsi"/>
          <w:sz w:val="28"/>
          <w:szCs w:val="28"/>
        </w:rPr>
      </w:pPr>
      <w:bookmarkStart w:id="0" w:name="_GoBack"/>
      <w:r>
        <w:rPr>
          <w:rFonts w:asciiTheme="majorHAnsi" w:hAnsiTheme="majorHAnsi"/>
          <w:noProof/>
          <w:sz w:val="28"/>
          <w:szCs w:val="28"/>
          <w:lang w:val="fr-FR"/>
        </w:rPr>
        <w:lastRenderedPageBreak/>
        <w:drawing>
          <wp:inline distT="0" distB="0" distL="0" distR="0">
            <wp:extent cx="5756910" cy="767588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amonte chardonnay 2015.jpeg"/>
                    <pic:cNvPicPr/>
                  </pic:nvPicPr>
                  <pic:blipFill>
                    <a:blip r:embed="rId5">
                      <a:extLst>
                        <a:ext uri="{28A0092B-C50C-407E-A947-70E740481C1C}">
                          <a14:useLocalDpi xmlns:a14="http://schemas.microsoft.com/office/drawing/2010/main" val="0"/>
                        </a:ext>
                      </a:extLst>
                    </a:blip>
                    <a:stretch>
                      <a:fillRect/>
                    </a:stretch>
                  </pic:blipFill>
                  <pic:spPr>
                    <a:xfrm>
                      <a:off x="0" y="0"/>
                      <a:ext cx="5756910" cy="7675880"/>
                    </a:xfrm>
                    <a:prstGeom prst="rect">
                      <a:avLst/>
                    </a:prstGeom>
                  </pic:spPr>
                </pic:pic>
              </a:graphicData>
            </a:graphic>
          </wp:inline>
        </w:drawing>
      </w:r>
      <w:bookmarkEnd w:id="0"/>
    </w:p>
    <w:sectPr w:rsidR="009D351E" w:rsidRPr="009D351E"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1E"/>
    <w:rsid w:val="008346C7"/>
    <w:rsid w:val="009D351E"/>
    <w:rsid w:val="00BC6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6D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351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D35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351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D35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180</Words>
  <Characters>990</Characters>
  <Application>Microsoft Macintosh Word</Application>
  <DocSecurity>0</DocSecurity>
  <Lines>8</Lines>
  <Paragraphs>2</Paragraphs>
  <ScaleCrop>false</ScaleCrop>
  <Company>TERROIRS DU MONDE</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1</cp:revision>
  <dcterms:created xsi:type="dcterms:W3CDTF">2016-09-15T11:15:00Z</dcterms:created>
  <dcterms:modified xsi:type="dcterms:W3CDTF">2016-09-15T11:19:00Z</dcterms:modified>
</cp:coreProperties>
</file>