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0F97F" w14:textId="77777777" w:rsidR="00A16FF9" w:rsidRDefault="00A16FF9" w:rsidP="00A16FF9">
      <w:pPr>
        <w:jc w:val="center"/>
        <w:rPr>
          <w:rFonts w:asciiTheme="majorHAnsi" w:hAnsiTheme="majorHAnsi"/>
          <w:b/>
          <w:sz w:val="40"/>
          <w:szCs w:val="40"/>
        </w:rPr>
      </w:pPr>
      <w:r w:rsidRPr="002F313D">
        <w:rPr>
          <w:rFonts w:asciiTheme="majorHAnsi" w:hAnsiTheme="majorHAnsi"/>
          <w:b/>
          <w:sz w:val="40"/>
          <w:szCs w:val="40"/>
        </w:rPr>
        <w:t>FICHE TECHNIQUE</w:t>
      </w:r>
    </w:p>
    <w:p w14:paraId="75B04AC2" w14:textId="77777777" w:rsidR="00A16FF9" w:rsidRDefault="00A16FF9" w:rsidP="00A16FF9">
      <w:pPr>
        <w:jc w:val="center"/>
        <w:rPr>
          <w:rFonts w:asciiTheme="majorHAnsi" w:hAnsiTheme="majorHAnsi"/>
          <w:b/>
          <w:sz w:val="40"/>
          <w:szCs w:val="40"/>
        </w:rPr>
      </w:pPr>
    </w:p>
    <w:p w14:paraId="0730FB93" w14:textId="77777777" w:rsidR="00A16FF9" w:rsidRDefault="00A16FF9" w:rsidP="00A16FF9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="Times" w:hAnsi="Times" w:cs="Times"/>
          <w:color w:val="951D23"/>
          <w:sz w:val="48"/>
          <w:szCs w:val="48"/>
          <w:lang w:val="fr-FR"/>
        </w:rPr>
        <w:t>DORRANCE WINES CHARDONNAY CUVEE  ANAIS 2012</w:t>
      </w:r>
    </w:p>
    <w:p w14:paraId="7D2FFD0E" w14:textId="77777777" w:rsidR="00A16FF9" w:rsidRDefault="00A16FF9" w:rsidP="00A16FF9"/>
    <w:p w14:paraId="350C0D4E" w14:textId="77777777" w:rsidR="00A16FF9" w:rsidRDefault="00A16FF9" w:rsidP="00A16FF9">
      <w:pPr>
        <w:rPr>
          <w:b/>
          <w:sz w:val="28"/>
          <w:szCs w:val="28"/>
        </w:rPr>
      </w:pPr>
      <w:r w:rsidRPr="002F313D">
        <w:rPr>
          <w:b/>
          <w:sz w:val="28"/>
          <w:szCs w:val="28"/>
        </w:rPr>
        <w:t>Note des degustation:</w:t>
      </w:r>
    </w:p>
    <w:p w14:paraId="2A672FB2" w14:textId="77777777" w:rsidR="00A16FF9" w:rsidRDefault="00A16FF9" w:rsidP="00A16FF9">
      <w:pPr>
        <w:rPr>
          <w:b/>
          <w:sz w:val="28"/>
          <w:szCs w:val="28"/>
        </w:rPr>
      </w:pPr>
    </w:p>
    <w:p w14:paraId="539D88A5" w14:textId="77777777" w:rsidR="00A16FF9" w:rsidRPr="00A16FF9" w:rsidRDefault="00A16FF9" w:rsidP="00A16FF9">
      <w:pPr>
        <w:jc w:val="both"/>
        <w:rPr>
          <w:rFonts w:asciiTheme="majorHAnsi" w:hAnsiTheme="majorHAnsi"/>
          <w:b/>
          <w:sz w:val="28"/>
          <w:szCs w:val="28"/>
        </w:rPr>
      </w:pPr>
      <w:r w:rsidRPr="00A16FF9">
        <w:rPr>
          <w:rFonts w:asciiTheme="majorHAnsi" w:hAnsiTheme="majorHAnsi" w:cs="Times"/>
          <w:color w:val="2F2F2F"/>
          <w:sz w:val="28"/>
          <w:szCs w:val="28"/>
          <w:lang w:val="fr-FR"/>
        </w:rPr>
        <w:t xml:space="preserve">Les raisins sont soigneusement sélectionnés sur deux vignobles, l’un d’Elgin et l’autre de </w:t>
      </w:r>
      <w:proofErr w:type="spellStart"/>
      <w:r w:rsidRPr="00A16FF9">
        <w:rPr>
          <w:rFonts w:asciiTheme="majorHAnsi" w:hAnsiTheme="majorHAnsi" w:cs="Times"/>
          <w:color w:val="2F2F2F"/>
          <w:sz w:val="28"/>
          <w:szCs w:val="28"/>
          <w:lang w:val="fr-FR"/>
        </w:rPr>
        <w:t>Franschhoek</w:t>
      </w:r>
      <w:proofErr w:type="spellEnd"/>
      <w:r w:rsidRPr="00A16FF9">
        <w:rPr>
          <w:rFonts w:asciiTheme="majorHAnsi" w:hAnsiTheme="majorHAnsi" w:cs="Times"/>
          <w:color w:val="2F2F2F"/>
          <w:sz w:val="28"/>
          <w:szCs w:val="28"/>
          <w:lang w:val="fr-FR"/>
        </w:rPr>
        <w:t>. La robe est jaune paille et le nez offre des touches d’agrumes, citron et citronnelle un peu toastée. En bouche, des arômes de citronnés, de pêche blanche et d écorce d’orange confite, de chèvrefeuille et une pointe de noisette. Le vin est généreux mais sans lourdeurs et l’acidité tient bien la richesse du fruit. Les 40%  barrique neuve le rend un peu crémeux. </w:t>
      </w:r>
    </w:p>
    <w:p w14:paraId="5D8FF8A2" w14:textId="77777777" w:rsidR="00A16FF9" w:rsidRPr="002F313D" w:rsidRDefault="00A16FF9" w:rsidP="00A16FF9">
      <w:pPr>
        <w:rPr>
          <w:b/>
          <w:sz w:val="28"/>
          <w:szCs w:val="28"/>
        </w:rPr>
      </w:pPr>
    </w:p>
    <w:p w14:paraId="77423EC2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>VIN </w:t>
      </w: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: </w:t>
      </w:r>
      <w:r w:rsidRPr="00A16FF9">
        <w:rPr>
          <w:rFonts w:ascii="Times" w:hAnsi="Times" w:cs="Times"/>
          <w:color w:val="FF6600"/>
          <w:sz w:val="32"/>
          <w:szCs w:val="32"/>
          <w:lang w:val="fr-FR"/>
        </w:rPr>
        <w:t>DORRANCE</w:t>
      </w:r>
      <w:r w:rsidRPr="00A16FF9">
        <w:rPr>
          <w:rFonts w:ascii="Times" w:hAnsi="Times" w:cs="Times"/>
          <w:color w:val="FF6600"/>
          <w:sz w:val="32"/>
          <w:szCs w:val="32"/>
          <w:lang w:val="fr-FR"/>
        </w:rPr>
        <w:t xml:space="preserve"> W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INES CHARDONNAY CUVEE  ANAIS 2012</w:t>
      </w:r>
    </w:p>
    <w:p w14:paraId="436E857F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PAYS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AFRIQUE DU SUD</w:t>
      </w:r>
    </w:p>
    <w:p w14:paraId="02043E12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REGION ET SOUS REGION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ELGIN &amp; FRANSCHHOEK</w:t>
      </w:r>
    </w:p>
    <w:p w14:paraId="77CDDF59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APPELLATION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PAS APPLICABLE</w:t>
      </w:r>
    </w:p>
    <w:p w14:paraId="2FFE5CFC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CEPAGES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100% CHARDONNAY</w:t>
      </w:r>
    </w:p>
    <w:p w14:paraId="4C41FF7F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AGE DES VIGNES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20-30 ANS </w:t>
      </w:r>
    </w:p>
    <w:p w14:paraId="1AF37DB6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DENSITE DE PLANTATION :  </w:t>
      </w:r>
    </w:p>
    <w:p w14:paraId="0A2A690A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>RENDEMENTS </w:t>
      </w:r>
      <w:r w:rsidR="00FD33C5" w:rsidRPr="00A16FF9">
        <w:rPr>
          <w:rFonts w:ascii="Times" w:hAnsi="Times" w:cs="Times"/>
          <w:color w:val="2F2F2F"/>
          <w:sz w:val="32"/>
          <w:szCs w:val="32"/>
          <w:lang w:val="fr-FR"/>
        </w:rPr>
        <w:t>: 4.5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 xml:space="preserve"> TONNES PAR HECTARE</w:t>
      </w:r>
    </w:p>
    <w:p w14:paraId="180C67C5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>SOL :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 xml:space="preserve"> CALCAIRE ET ARGILE ROUGE</w:t>
      </w:r>
    </w:p>
    <w:p w14:paraId="2EF5C0D1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CULTURE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RAISONNEE</w:t>
      </w:r>
    </w:p>
    <w:p w14:paraId="24F2DA02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>PLUVIOMETRIE </w:t>
      </w:r>
      <w:r w:rsidR="00FD33C5" w:rsidRPr="00A16FF9">
        <w:rPr>
          <w:rFonts w:ascii="Times" w:hAnsi="Times" w:cs="Times"/>
          <w:color w:val="2F2F2F"/>
          <w:sz w:val="32"/>
          <w:szCs w:val="32"/>
          <w:lang w:val="fr-FR"/>
        </w:rPr>
        <w:t>: 485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 xml:space="preserve"> FRANSCHHOEK, 355 MM ELGIN</w:t>
      </w:r>
    </w:p>
    <w:p w14:paraId="13A24E87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IRRIGATION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OUI, GOUTTE A GOUTTE</w:t>
      </w:r>
    </w:p>
    <w:p w14:paraId="54AB55AD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TAILLE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GUILLOT</w:t>
      </w:r>
    </w:p>
    <w:p w14:paraId="4C02B65F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>ALTITUDE :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 xml:space="preserve"> 252 METRES FRANSCHHOEK</w:t>
      </w:r>
      <w:r w:rsidR="00FD33C5">
        <w:rPr>
          <w:rFonts w:ascii="Times" w:hAnsi="Times" w:cs="Times"/>
          <w:color w:val="951D23"/>
          <w:sz w:val="32"/>
          <w:szCs w:val="32"/>
          <w:lang w:val="fr-FR"/>
        </w:rPr>
        <w:t>, 20 METRES ELGIN</w:t>
      </w:r>
    </w:p>
    <w:p w14:paraId="1F1B4344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LATITUDE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33.89 SUD FRANSCHHOEK, 34.41 SUD ELGIN</w:t>
      </w:r>
    </w:p>
    <w:p w14:paraId="73F038A1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>EXPOSITION </w:t>
      </w: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EST</w:t>
      </w:r>
    </w:p>
    <w:p w14:paraId="61B969C7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VENDANGES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MANUELLES</w:t>
      </w:r>
    </w:p>
    <w:p w14:paraId="211BE9B6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>LEVURES :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 xml:space="preserve"> ENDOGENES</w:t>
      </w:r>
    </w:p>
    <w:p w14:paraId="46E1AC9B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VINIFICATION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VENDANGE ENTIERE. FERMENTATION EN BARRIQUE DONT 40% NEUVES</w:t>
      </w:r>
    </w:p>
    <w:p w14:paraId="5AA786B5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color w:val="951D23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ELEVAGE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12 MOIS DE BARRIQUES FRANÇAISES  DONT 40%NEUVES</w:t>
      </w:r>
    </w:p>
    <w:p w14:paraId="67E7A3C5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lastRenderedPageBreak/>
        <w:t>COLLAGE :</w:t>
      </w:r>
      <w:r w:rsidRPr="00A16FF9">
        <w:rPr>
          <w:rFonts w:ascii="Times" w:hAnsi="Times" w:cs="Times"/>
          <w:color w:val="2F2F2F"/>
          <w:sz w:val="32"/>
          <w:szCs w:val="32"/>
          <w:lang w:val="fr-FR"/>
        </w:rPr>
        <w:t> NON</w:t>
      </w:r>
    </w:p>
    <w:p w14:paraId="3C82AA7D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FILTRATION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NON</w:t>
      </w:r>
    </w:p>
    <w:p w14:paraId="7BD342CA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DEGRE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13%</w:t>
      </w:r>
    </w:p>
    <w:p w14:paraId="72B6473A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SUCRE RESIDUEL: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1.6 G/L</w:t>
      </w:r>
    </w:p>
    <w:p w14:paraId="55D7620C" w14:textId="77777777" w:rsidR="00A16FF9" w:rsidRPr="00A16FF9" w:rsidRDefault="00A16FF9" w:rsidP="00A16FF9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BOUCHAGE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BOUCHON LIEGE</w:t>
      </w:r>
    </w:p>
    <w:p w14:paraId="42D94871" w14:textId="77777777" w:rsidR="008346C7" w:rsidRDefault="00A16FF9" w:rsidP="00A16FF9">
      <w:pPr>
        <w:rPr>
          <w:rFonts w:ascii="Times" w:hAnsi="Times" w:cs="Times"/>
          <w:color w:val="951D23"/>
          <w:sz w:val="32"/>
          <w:szCs w:val="32"/>
          <w:lang w:val="fr-FR"/>
        </w:rPr>
      </w:pPr>
      <w:r w:rsidRPr="00A16FF9">
        <w:rPr>
          <w:rFonts w:ascii="Times" w:hAnsi="Times" w:cs="Times"/>
          <w:color w:val="2F2F2F"/>
          <w:sz w:val="32"/>
          <w:szCs w:val="32"/>
          <w:lang w:val="fr-FR"/>
        </w:rPr>
        <w:t xml:space="preserve">TEMPERATURE DE SERVICE : </w:t>
      </w:r>
      <w:r w:rsidRPr="00A16FF9">
        <w:rPr>
          <w:rFonts w:ascii="Times" w:hAnsi="Times" w:cs="Times"/>
          <w:color w:val="951D23"/>
          <w:sz w:val="32"/>
          <w:szCs w:val="32"/>
          <w:lang w:val="fr-FR"/>
        </w:rPr>
        <w:t>12-14 O C</w:t>
      </w:r>
    </w:p>
    <w:p w14:paraId="24BCE7FA" w14:textId="77777777" w:rsidR="00A16FF9" w:rsidRDefault="00A16FF9" w:rsidP="004852C5">
      <w:pPr>
        <w:jc w:val="center"/>
        <w:rPr>
          <w:rFonts w:ascii="Times" w:hAnsi="Times" w:cs="Times"/>
          <w:color w:val="951D23"/>
          <w:sz w:val="32"/>
          <w:szCs w:val="32"/>
          <w:lang w:val="fr-FR"/>
        </w:rPr>
      </w:pPr>
      <w:bookmarkStart w:id="0" w:name="_GoBack"/>
      <w:bookmarkEnd w:id="0"/>
    </w:p>
    <w:p w14:paraId="7E1C1BE3" w14:textId="77777777" w:rsidR="00A16FF9" w:rsidRPr="00A16FF9" w:rsidRDefault="00A16FF9" w:rsidP="00A16FF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fr-FR"/>
        </w:rPr>
        <w:drawing>
          <wp:inline distT="0" distB="0" distL="0" distR="0" wp14:anchorId="1766CAE7" wp14:editId="5D82C813">
            <wp:extent cx="5756910" cy="8651875"/>
            <wp:effectExtent l="0" t="0" r="889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RANCE CHARDONNAY 2013WHI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FF9" w:rsidRPr="00A16FF9" w:rsidSect="00BC601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FF9"/>
    <w:rsid w:val="004852C5"/>
    <w:rsid w:val="008346C7"/>
    <w:rsid w:val="00A16FF9"/>
    <w:rsid w:val="00BC6017"/>
    <w:rsid w:val="00FD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52A21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F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6FF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6FF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F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6FF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6F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212</Words>
  <Characters>1172</Characters>
  <Application>Microsoft Macintosh Word</Application>
  <DocSecurity>0</DocSecurity>
  <Lines>9</Lines>
  <Paragraphs>2</Paragraphs>
  <ScaleCrop>false</ScaleCrop>
  <Company>TERROIRS DU MONDE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GILOIS</dc:creator>
  <cp:keywords/>
  <dc:description/>
  <cp:lastModifiedBy>CLAUDE GILOIS</cp:lastModifiedBy>
  <cp:revision>4</cp:revision>
  <dcterms:created xsi:type="dcterms:W3CDTF">2016-09-15T12:02:00Z</dcterms:created>
  <dcterms:modified xsi:type="dcterms:W3CDTF">2016-09-15T12:18:00Z</dcterms:modified>
</cp:coreProperties>
</file>