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B1" w:rsidRPr="00096BFD" w:rsidRDefault="006F0DB1" w:rsidP="006F0DB1">
      <w:pPr>
        <w:jc w:val="center"/>
        <w:rPr>
          <w:rFonts w:asciiTheme="majorHAnsi" w:hAnsiTheme="majorHAnsi"/>
          <w:sz w:val="40"/>
          <w:szCs w:val="40"/>
        </w:rPr>
      </w:pPr>
      <w:r w:rsidRPr="00096BFD">
        <w:rPr>
          <w:rFonts w:asciiTheme="majorHAnsi" w:hAnsiTheme="majorHAnsi"/>
          <w:sz w:val="40"/>
          <w:szCs w:val="40"/>
        </w:rPr>
        <w:t>FICHE TECHNIQUE</w:t>
      </w:r>
    </w:p>
    <w:p w:rsidR="006F0DB1" w:rsidRDefault="006F0DB1" w:rsidP="006F0DB1">
      <w:pPr>
        <w:jc w:val="center"/>
      </w:pPr>
      <w:r>
        <w:rPr>
          <w:rFonts w:ascii="Times" w:hAnsi="Times" w:cs="Times"/>
          <w:color w:val="951D23"/>
          <w:sz w:val="48"/>
          <w:szCs w:val="48"/>
          <w:lang w:val="fr-FR"/>
        </w:rPr>
        <w:t>GROSSET POLISH HILL RIESLING 2013</w:t>
      </w:r>
    </w:p>
    <w:p w:rsidR="006F0DB1" w:rsidRPr="008C2700" w:rsidRDefault="006F0DB1" w:rsidP="006F0DB1">
      <w:pPr>
        <w:rPr>
          <w:b/>
        </w:rPr>
      </w:pPr>
      <w:r w:rsidRPr="008C2700">
        <w:rPr>
          <w:b/>
        </w:rPr>
        <w:t xml:space="preserve">Notes de degustation: </w:t>
      </w:r>
    </w:p>
    <w:p w:rsidR="009F38B9" w:rsidRDefault="006F0DB1" w:rsidP="006F0DB1">
      <w:pPr>
        <w:jc w:val="both"/>
        <w:rPr>
          <w:rFonts w:asciiTheme="majorHAnsi" w:hAnsiTheme="majorHAnsi" w:cs="Times"/>
          <w:color w:val="2F2F2F"/>
          <w:sz w:val="28"/>
          <w:szCs w:val="28"/>
          <w:lang w:val="fr-FR"/>
        </w:rPr>
      </w:pPr>
      <w:r w:rsidRPr="006F0DB1">
        <w:rPr>
          <w:rFonts w:asciiTheme="majorHAnsi" w:hAnsiTheme="majorHAnsi" w:cs="Times"/>
          <w:color w:val="2F2F2F"/>
          <w:sz w:val="28"/>
          <w:szCs w:val="28"/>
          <w:lang w:val="fr-FR"/>
        </w:rPr>
        <w:t xml:space="preserve">Au nez, ce vin offre des arômes frais de citron et des notes minérales. Il est fin et sec avec une belle acidité. En bouche il présente des notes agréables de citron vert. Il est bien structuré et complexe avec une finale vive. Il a plus d'étoffe et de volume de bouche que son alter-égo, le </w:t>
      </w:r>
      <w:proofErr w:type="spellStart"/>
      <w:r w:rsidRPr="006F0DB1">
        <w:rPr>
          <w:rFonts w:asciiTheme="majorHAnsi" w:hAnsiTheme="majorHAnsi" w:cs="Times"/>
          <w:color w:val="2F2F2F"/>
          <w:sz w:val="28"/>
          <w:szCs w:val="28"/>
          <w:lang w:val="fr-FR"/>
        </w:rPr>
        <w:t>Springvale</w:t>
      </w:r>
      <w:proofErr w:type="spellEnd"/>
      <w:r w:rsidRPr="006F0DB1">
        <w:rPr>
          <w:rFonts w:asciiTheme="majorHAnsi" w:hAnsiTheme="majorHAnsi" w:cs="Times"/>
          <w:color w:val="2F2F2F"/>
          <w:sz w:val="28"/>
          <w:szCs w:val="28"/>
          <w:lang w:val="fr-FR"/>
        </w:rPr>
        <w:t xml:space="preserve"> et paradoxalement un peu moins de minéralité  Ce vin possède une capacité de garde de 20 ans. </w:t>
      </w:r>
    </w:p>
    <w:p w:rsidR="006F0DB1" w:rsidRDefault="006F0DB1" w:rsidP="006F0DB1">
      <w:pPr>
        <w:jc w:val="both"/>
        <w:rPr>
          <w:rFonts w:asciiTheme="majorHAnsi" w:hAnsiTheme="majorHAnsi" w:cs="Times"/>
          <w:color w:val="2F2F2F"/>
          <w:sz w:val="28"/>
          <w:szCs w:val="28"/>
          <w:lang w:val="fr-FR"/>
        </w:rPr>
      </w:pP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VINE </w:t>
      </w:r>
      <w:r w:rsidRPr="006F0DB1">
        <w:rPr>
          <w:rFonts w:ascii="Times" w:hAnsi="Times" w:cs="Times"/>
          <w:color w:val="2F2F2F"/>
          <w:sz w:val="28"/>
          <w:szCs w:val="28"/>
          <w:lang w:val="fr-FR"/>
        </w:rPr>
        <w:t>: GROSSET</w:t>
      </w:r>
      <w:r w:rsidRPr="006F0DB1">
        <w:rPr>
          <w:rFonts w:ascii="Times" w:hAnsi="Times" w:cs="Times"/>
          <w:color w:val="951D23"/>
          <w:sz w:val="28"/>
          <w:szCs w:val="28"/>
          <w:lang w:val="fr-FR"/>
        </w:rPr>
        <w:t xml:space="preserve"> POLISH HILL RIESLING 2013</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COUNTRY </w:t>
      </w:r>
      <w:r w:rsidRPr="006F0DB1">
        <w:rPr>
          <w:rFonts w:ascii="Times" w:hAnsi="Times" w:cs="Times"/>
          <w:color w:val="2F2F2F"/>
          <w:sz w:val="28"/>
          <w:szCs w:val="28"/>
          <w:lang w:val="fr-FR"/>
        </w:rPr>
        <w:t xml:space="preserve">: </w:t>
      </w:r>
      <w:r w:rsidRPr="006F0DB1">
        <w:rPr>
          <w:rFonts w:ascii="Times" w:hAnsi="Times" w:cs="Times"/>
          <w:color w:val="951D23"/>
          <w:sz w:val="28"/>
          <w:szCs w:val="28"/>
          <w:lang w:val="fr-FR"/>
        </w:rPr>
        <w:t>AUSTRALIE</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REGION ET SOUS REGION : </w:t>
      </w:r>
      <w:r w:rsidRPr="006F0DB1">
        <w:rPr>
          <w:rFonts w:ascii="Times" w:hAnsi="Times" w:cs="Times"/>
          <w:color w:val="951D23"/>
          <w:sz w:val="28"/>
          <w:szCs w:val="28"/>
          <w:lang w:val="fr-FR"/>
        </w:rPr>
        <w:t>CLARE VALLEY</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APPELATION : </w:t>
      </w:r>
      <w:r w:rsidRPr="006F0DB1">
        <w:rPr>
          <w:rFonts w:ascii="Times" w:hAnsi="Times" w:cs="Times"/>
          <w:color w:val="951D23"/>
          <w:sz w:val="28"/>
          <w:szCs w:val="28"/>
          <w:lang w:val="fr-FR"/>
        </w:rPr>
        <w:t>POLISH HILL</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GRAPE : </w:t>
      </w:r>
      <w:r w:rsidRPr="006F0DB1">
        <w:rPr>
          <w:rFonts w:ascii="Times" w:hAnsi="Times" w:cs="Times"/>
          <w:color w:val="951D23"/>
          <w:sz w:val="28"/>
          <w:szCs w:val="28"/>
          <w:lang w:val="fr-FR"/>
        </w:rPr>
        <w:t>RIESLING (UN CLONE LOCAL, 2 CLONES ALLEMANDS)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AGE DES VIGNES : </w:t>
      </w:r>
      <w:r w:rsidRPr="006F0DB1">
        <w:rPr>
          <w:rFonts w:ascii="Times" w:hAnsi="Times" w:cs="Times"/>
          <w:color w:val="951D23"/>
          <w:sz w:val="28"/>
          <w:szCs w:val="28"/>
          <w:lang w:val="fr-FR"/>
        </w:rPr>
        <w:t>APPROX 40 ANS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DENSITE DE PLANTATION :</w:t>
      </w:r>
      <w:r w:rsidRPr="006F0DB1">
        <w:rPr>
          <w:rFonts w:ascii="Times" w:hAnsi="Times" w:cs="Times"/>
          <w:color w:val="951D23"/>
          <w:sz w:val="28"/>
          <w:szCs w:val="28"/>
          <w:lang w:val="fr-FR"/>
        </w:rPr>
        <w:t> 2500 PIEDS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RENDEMENTS </w:t>
      </w:r>
      <w:r w:rsidRPr="006F0DB1">
        <w:rPr>
          <w:rFonts w:ascii="Times" w:hAnsi="Times" w:cs="Times"/>
          <w:color w:val="2F2F2F"/>
          <w:sz w:val="28"/>
          <w:szCs w:val="28"/>
          <w:lang w:val="fr-FR"/>
        </w:rPr>
        <w:t>: 5</w:t>
      </w:r>
      <w:r w:rsidRPr="006F0DB1">
        <w:rPr>
          <w:rFonts w:ascii="Times" w:hAnsi="Times" w:cs="Times"/>
          <w:color w:val="951D23"/>
          <w:sz w:val="28"/>
          <w:szCs w:val="28"/>
          <w:lang w:val="fr-FR"/>
        </w:rPr>
        <w:t xml:space="preserve"> TONNES PAR HECTARE</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SOL : </w:t>
      </w:r>
      <w:r w:rsidRPr="006F0DB1">
        <w:rPr>
          <w:rFonts w:ascii="Times" w:hAnsi="Times" w:cs="Times"/>
          <w:color w:val="951D23"/>
          <w:sz w:val="28"/>
          <w:szCs w:val="28"/>
          <w:lang w:val="fr-FR"/>
        </w:rPr>
        <w:t>ARDOISES BLEUES, ARGILE ET GRAVIERS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CULTURE : </w:t>
      </w:r>
      <w:r w:rsidRPr="006F0DB1">
        <w:rPr>
          <w:rFonts w:ascii="Times" w:hAnsi="Times" w:cs="Times"/>
          <w:color w:val="951D23"/>
          <w:sz w:val="28"/>
          <w:szCs w:val="28"/>
          <w:lang w:val="fr-FR"/>
        </w:rPr>
        <w:t>BIOLOGIQUE</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PLUVIOMETRIE : </w:t>
      </w:r>
      <w:r w:rsidRPr="006F0DB1">
        <w:rPr>
          <w:rFonts w:ascii="Times" w:hAnsi="Times" w:cs="Times"/>
          <w:color w:val="951D23"/>
          <w:sz w:val="28"/>
          <w:szCs w:val="28"/>
          <w:lang w:val="fr-FR"/>
        </w:rPr>
        <w:t>600 MM PAR AN</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IRRIGATION : </w:t>
      </w:r>
      <w:r w:rsidRPr="006F0DB1">
        <w:rPr>
          <w:rFonts w:ascii="Times" w:hAnsi="Times" w:cs="Times"/>
          <w:color w:val="951D23"/>
          <w:sz w:val="28"/>
          <w:szCs w:val="28"/>
          <w:lang w:val="fr-FR"/>
        </w:rPr>
        <w:t>NON</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TAILLE : </w:t>
      </w:r>
      <w:r w:rsidRPr="006F0DB1">
        <w:rPr>
          <w:rFonts w:ascii="Times" w:hAnsi="Times" w:cs="Times"/>
          <w:color w:val="951D23"/>
          <w:sz w:val="28"/>
          <w:szCs w:val="28"/>
          <w:lang w:val="fr-FR"/>
        </w:rPr>
        <w:t>VERTICAL SHOOT POSITIONNING</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ALTITUDE </w:t>
      </w:r>
      <w:r w:rsidRPr="006F0DB1">
        <w:rPr>
          <w:rFonts w:ascii="Times" w:hAnsi="Times" w:cs="Times"/>
          <w:color w:val="2F2F2F"/>
          <w:sz w:val="28"/>
          <w:szCs w:val="28"/>
          <w:lang w:val="fr-FR"/>
        </w:rPr>
        <w:t xml:space="preserve">: </w:t>
      </w:r>
      <w:r w:rsidRPr="006F0DB1">
        <w:rPr>
          <w:rFonts w:ascii="Times" w:hAnsi="Times" w:cs="Times"/>
          <w:color w:val="FF6600"/>
          <w:sz w:val="28"/>
          <w:szCs w:val="28"/>
          <w:lang w:val="fr-FR"/>
        </w:rPr>
        <w:t>460</w:t>
      </w:r>
      <w:r w:rsidRPr="006F0DB1">
        <w:rPr>
          <w:rFonts w:ascii="Times" w:hAnsi="Times" w:cs="Times"/>
          <w:color w:val="FF6600"/>
          <w:sz w:val="28"/>
          <w:szCs w:val="28"/>
          <w:lang w:val="fr-FR"/>
        </w:rPr>
        <w:t xml:space="preserve"> M</w:t>
      </w:r>
      <w:r w:rsidRPr="006F0DB1">
        <w:rPr>
          <w:rFonts w:ascii="Times" w:hAnsi="Times" w:cs="Times"/>
          <w:color w:val="951D23"/>
          <w:sz w:val="28"/>
          <w:szCs w:val="28"/>
          <w:lang w:val="fr-FR"/>
        </w:rPr>
        <w:t>ETRES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LATITUDE : </w:t>
      </w:r>
      <w:r w:rsidRPr="006F0DB1">
        <w:rPr>
          <w:rFonts w:ascii="Times" w:hAnsi="Times" w:cs="Times"/>
          <w:color w:val="951D23"/>
          <w:sz w:val="28"/>
          <w:szCs w:val="28"/>
          <w:lang w:val="fr-FR"/>
        </w:rPr>
        <w:t>37,90 O SUD</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EXPOSITION : </w:t>
      </w:r>
      <w:r w:rsidRPr="006F0DB1">
        <w:rPr>
          <w:rFonts w:ascii="Times" w:hAnsi="Times" w:cs="Times"/>
          <w:color w:val="951D23"/>
          <w:sz w:val="28"/>
          <w:szCs w:val="28"/>
          <w:lang w:val="fr-FR"/>
        </w:rPr>
        <w:t>INCONNUE</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VENDANGES : </w:t>
      </w:r>
      <w:r w:rsidRPr="006F0DB1">
        <w:rPr>
          <w:rFonts w:ascii="Times" w:hAnsi="Times" w:cs="Times"/>
          <w:color w:val="951D23"/>
          <w:sz w:val="28"/>
          <w:szCs w:val="28"/>
          <w:lang w:val="fr-FR"/>
        </w:rPr>
        <w:t>MANUELLES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VINIFICATION : </w:t>
      </w:r>
      <w:r w:rsidRPr="006F0DB1">
        <w:rPr>
          <w:rFonts w:ascii="Times" w:hAnsi="Times" w:cs="Times"/>
          <w:color w:val="951D23"/>
          <w:sz w:val="28"/>
          <w:szCs w:val="28"/>
          <w:lang w:val="fr-FR"/>
        </w:rPr>
        <w:t>CONVENTIONNELLE, EGRAPPAGE, VINIFICATION EN CUVE INOX</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LEVURES : </w:t>
      </w:r>
      <w:r w:rsidRPr="006F0DB1">
        <w:rPr>
          <w:rFonts w:ascii="Times" w:hAnsi="Times" w:cs="Times"/>
          <w:color w:val="951D23"/>
          <w:sz w:val="28"/>
          <w:szCs w:val="28"/>
          <w:lang w:val="fr-FR"/>
        </w:rPr>
        <w:t>INDIGENES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ELEVAGE : </w:t>
      </w:r>
      <w:r w:rsidRPr="006F0DB1">
        <w:rPr>
          <w:rFonts w:ascii="Times" w:hAnsi="Times" w:cs="Times"/>
          <w:color w:val="951D23"/>
          <w:sz w:val="28"/>
          <w:szCs w:val="28"/>
          <w:lang w:val="fr-FR"/>
        </w:rPr>
        <w:t>SUR LIE EN CUVES</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COLLAGE : </w:t>
      </w:r>
      <w:r w:rsidRPr="006F0DB1">
        <w:rPr>
          <w:rFonts w:ascii="Times" w:hAnsi="Times" w:cs="Times"/>
          <w:color w:val="951D23"/>
          <w:sz w:val="28"/>
          <w:szCs w:val="28"/>
          <w:lang w:val="fr-FR"/>
        </w:rPr>
        <w:t>NON</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FILTRATION : </w:t>
      </w:r>
      <w:r w:rsidRPr="006F0DB1">
        <w:rPr>
          <w:rFonts w:ascii="Times" w:hAnsi="Times" w:cs="Times"/>
          <w:color w:val="951D23"/>
          <w:sz w:val="28"/>
          <w:szCs w:val="28"/>
          <w:lang w:val="fr-FR"/>
        </w:rPr>
        <w:t>LEGERE A LA MISE</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 xml:space="preserve">DEGRE : </w:t>
      </w:r>
      <w:r w:rsidRPr="006F0DB1">
        <w:rPr>
          <w:rFonts w:ascii="Times" w:hAnsi="Times" w:cs="Times"/>
          <w:color w:val="951D23"/>
          <w:sz w:val="28"/>
          <w:szCs w:val="28"/>
          <w:lang w:val="fr-FR"/>
        </w:rPr>
        <w:t>12.9%</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2F2F2F"/>
          <w:sz w:val="28"/>
          <w:szCs w:val="28"/>
          <w:lang w:val="fr-FR"/>
        </w:rPr>
        <w:t>SUCRE RESIDUEL:</w:t>
      </w:r>
      <w:r w:rsidRPr="006F0DB1">
        <w:rPr>
          <w:rFonts w:ascii="Times" w:hAnsi="Times" w:cs="Times"/>
          <w:color w:val="951D23"/>
          <w:sz w:val="28"/>
          <w:szCs w:val="28"/>
          <w:lang w:val="fr-FR"/>
        </w:rPr>
        <w:t xml:space="preserve"> &lt; 1g/l</w:t>
      </w:r>
      <w:r w:rsidRPr="006F0DB1">
        <w:rPr>
          <w:rFonts w:ascii="Times" w:hAnsi="Times" w:cs="Times"/>
          <w:sz w:val="28"/>
          <w:szCs w:val="28"/>
          <w:lang w:val="fr-FR"/>
        </w:rPr>
        <w:t> </w:t>
      </w:r>
    </w:p>
    <w:p w:rsidR="006F0DB1" w:rsidRPr="006F0DB1" w:rsidRDefault="006F0DB1" w:rsidP="006F0DB1">
      <w:pPr>
        <w:widowControl w:val="0"/>
        <w:autoSpaceDE w:val="0"/>
        <w:autoSpaceDN w:val="0"/>
        <w:adjustRightInd w:val="0"/>
        <w:rPr>
          <w:rFonts w:ascii="Times" w:hAnsi="Times" w:cs="Times"/>
          <w:sz w:val="28"/>
          <w:szCs w:val="28"/>
          <w:lang w:val="fr-FR"/>
        </w:rPr>
      </w:pPr>
      <w:r w:rsidRPr="006F0DB1">
        <w:rPr>
          <w:rFonts w:ascii="Times" w:hAnsi="Times" w:cs="Times"/>
          <w:color w:val="1F1F1F"/>
          <w:sz w:val="28"/>
          <w:szCs w:val="28"/>
          <w:lang w:val="fr-FR"/>
        </w:rPr>
        <w:t xml:space="preserve">BOUCHAGE: </w:t>
      </w:r>
      <w:r w:rsidRPr="006F0DB1">
        <w:rPr>
          <w:rFonts w:ascii="Times" w:hAnsi="Times" w:cs="Times"/>
          <w:color w:val="951D23"/>
          <w:sz w:val="28"/>
          <w:szCs w:val="28"/>
          <w:lang w:val="fr-FR"/>
        </w:rPr>
        <w:t>STELVIN</w:t>
      </w:r>
    </w:p>
    <w:p w:rsidR="006F0DB1" w:rsidRDefault="006F0DB1" w:rsidP="006F0DB1">
      <w:pPr>
        <w:jc w:val="both"/>
        <w:rPr>
          <w:rFonts w:ascii="Times" w:hAnsi="Times" w:cs="Times"/>
          <w:color w:val="951D23"/>
          <w:sz w:val="28"/>
          <w:szCs w:val="28"/>
          <w:lang w:val="fr-FR"/>
        </w:rPr>
      </w:pPr>
      <w:r w:rsidRPr="006F0DB1">
        <w:rPr>
          <w:rFonts w:ascii="Times" w:hAnsi="Times" w:cs="Times"/>
          <w:color w:val="2F2F2F"/>
          <w:sz w:val="28"/>
          <w:szCs w:val="28"/>
          <w:lang w:val="fr-FR"/>
        </w:rPr>
        <w:t xml:space="preserve">TEMPERATURE DE SERVICE : </w:t>
      </w:r>
      <w:r w:rsidRPr="006F0DB1">
        <w:rPr>
          <w:rFonts w:ascii="Times" w:hAnsi="Times" w:cs="Times"/>
          <w:color w:val="951D23"/>
          <w:sz w:val="28"/>
          <w:szCs w:val="28"/>
          <w:lang w:val="fr-FR"/>
        </w:rPr>
        <w:t>12-14 O C</w:t>
      </w:r>
    </w:p>
    <w:p w:rsidR="006F0DB1" w:rsidRDefault="006F0DB1" w:rsidP="006F0DB1">
      <w:pPr>
        <w:jc w:val="both"/>
        <w:rPr>
          <w:rFonts w:ascii="Times" w:hAnsi="Times" w:cs="Times"/>
          <w:color w:val="951D23"/>
          <w:sz w:val="28"/>
          <w:szCs w:val="28"/>
          <w:lang w:val="fr-FR"/>
        </w:rPr>
      </w:pPr>
    </w:p>
    <w:p w:rsidR="006F0DB1" w:rsidRDefault="006F0DB1" w:rsidP="006F0DB1">
      <w:pPr>
        <w:jc w:val="center"/>
        <w:rPr>
          <w:rFonts w:ascii="Times" w:hAnsi="Times" w:cs="Times"/>
          <w:color w:val="951D23"/>
          <w:sz w:val="28"/>
          <w:szCs w:val="28"/>
          <w:lang w:val="fr-FR"/>
        </w:rPr>
      </w:pPr>
      <w:r>
        <w:rPr>
          <w:rFonts w:ascii="Times" w:hAnsi="Times" w:cs="Times"/>
          <w:noProof/>
          <w:color w:val="951D23"/>
          <w:sz w:val="28"/>
          <w:szCs w:val="28"/>
          <w:lang w:val="fr-FR"/>
        </w:rPr>
        <w:lastRenderedPageBreak/>
        <w:drawing>
          <wp:inline distT="0" distB="0" distL="0" distR="0">
            <wp:extent cx="2553970" cy="8893810"/>
            <wp:effectExtent l="0" t="0" r="1143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et PolishHill_2013 boyyle.jpg"/>
                    <pic:cNvPicPr/>
                  </pic:nvPicPr>
                  <pic:blipFill>
                    <a:blip r:embed="rId5">
                      <a:extLst>
                        <a:ext uri="{28A0092B-C50C-407E-A947-70E740481C1C}">
                          <a14:useLocalDpi xmlns:a14="http://schemas.microsoft.com/office/drawing/2010/main" val="0"/>
                        </a:ext>
                      </a:extLst>
                    </a:blip>
                    <a:stretch>
                      <a:fillRect/>
                    </a:stretch>
                  </pic:blipFill>
                  <pic:spPr>
                    <a:xfrm>
                      <a:off x="0" y="0"/>
                      <a:ext cx="2553970" cy="8893810"/>
                    </a:xfrm>
                    <a:prstGeom prst="rect">
                      <a:avLst/>
                    </a:prstGeom>
                  </pic:spPr>
                </pic:pic>
              </a:graphicData>
            </a:graphic>
          </wp:inline>
        </w:drawing>
      </w:r>
      <w:bookmarkStart w:id="0" w:name="_GoBack"/>
      <w:bookmarkEnd w:id="0"/>
    </w:p>
    <w:p w:rsidR="006F0DB1" w:rsidRDefault="006F0DB1" w:rsidP="006F0DB1">
      <w:pPr>
        <w:jc w:val="both"/>
        <w:rPr>
          <w:rFonts w:ascii="Times" w:hAnsi="Times" w:cs="Times"/>
          <w:color w:val="951D23"/>
          <w:sz w:val="28"/>
          <w:szCs w:val="28"/>
          <w:lang w:val="fr-FR"/>
        </w:rPr>
      </w:pPr>
    </w:p>
    <w:p w:rsidR="006F0DB1" w:rsidRDefault="006F0DB1" w:rsidP="006F0DB1">
      <w:pPr>
        <w:jc w:val="both"/>
        <w:rPr>
          <w:rFonts w:asciiTheme="majorHAnsi" w:hAnsiTheme="majorHAnsi"/>
          <w:sz w:val="28"/>
          <w:szCs w:val="28"/>
        </w:rPr>
      </w:pPr>
    </w:p>
    <w:p w:rsidR="006F0DB1" w:rsidRPr="006F0DB1" w:rsidRDefault="006F0DB1" w:rsidP="006F0DB1">
      <w:pPr>
        <w:jc w:val="both"/>
        <w:rPr>
          <w:rFonts w:asciiTheme="majorHAnsi" w:hAnsiTheme="majorHAnsi"/>
          <w:sz w:val="28"/>
          <w:szCs w:val="28"/>
        </w:rPr>
      </w:pPr>
    </w:p>
    <w:sectPr w:rsidR="006F0DB1" w:rsidRPr="006F0DB1"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B1"/>
    <w:rsid w:val="006F0DB1"/>
    <w:rsid w:val="009F38B9"/>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0D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0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F0D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190</Words>
  <Characters>1051</Characters>
  <Application>Microsoft Macintosh Word</Application>
  <DocSecurity>0</DocSecurity>
  <Lines>8</Lines>
  <Paragraphs>2</Paragraphs>
  <ScaleCrop>false</ScaleCrop>
  <Company>TERROIRS DU MONDE</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2016-09-04T09:40:00Z</dcterms:created>
  <dcterms:modified xsi:type="dcterms:W3CDTF">2016-09-04T09:46:00Z</dcterms:modified>
</cp:coreProperties>
</file>