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CDBF" w14:textId="5ABF80EF" w:rsidR="009F2720" w:rsidRPr="00762CA8" w:rsidRDefault="00762CA8">
      <w:pPr>
        <w:rPr>
          <w:b/>
          <w:sz w:val="32"/>
          <w:szCs w:val="32"/>
        </w:rPr>
      </w:pPr>
      <w:r w:rsidRPr="00762CA8">
        <w:rPr>
          <w:b/>
          <w:sz w:val="32"/>
          <w:szCs w:val="32"/>
        </w:rPr>
        <w:t>PRIMITIVO DI MANDURIA DOLCE NATURALE</w:t>
      </w:r>
      <w:r w:rsidR="00406DD3">
        <w:rPr>
          <w:b/>
          <w:sz w:val="32"/>
          <w:szCs w:val="32"/>
        </w:rPr>
        <w:t xml:space="preserve"> DOCG</w:t>
      </w:r>
    </w:p>
    <w:p w14:paraId="662BE3D6" w14:textId="77777777" w:rsidR="00762CA8" w:rsidRDefault="00762CA8" w:rsidP="00762CA8">
      <w:pPr>
        <w:shd w:val="clear" w:color="auto" w:fill="FFFFFF"/>
        <w:spacing w:before="150" w:after="150" w:line="300" w:lineRule="atLeast"/>
        <w:outlineLvl w:val="5"/>
        <w:rPr>
          <w:rFonts w:asciiTheme="majorHAnsi" w:eastAsia="Times New Roman" w:hAnsiTheme="majorHAnsi" w:cs="Times New Roman"/>
          <w:b/>
          <w:bCs/>
          <w:color w:val="121212"/>
          <w:sz w:val="32"/>
          <w:szCs w:val="32"/>
        </w:rPr>
      </w:pPr>
      <w:r w:rsidRPr="00762CA8">
        <w:rPr>
          <w:rFonts w:asciiTheme="majorHAnsi" w:eastAsia="Times New Roman" w:hAnsiTheme="majorHAnsi" w:cs="Times New Roman"/>
          <w:b/>
          <w:bCs/>
          <w:color w:val="121212"/>
          <w:sz w:val="32"/>
          <w:szCs w:val="32"/>
        </w:rPr>
        <w:t> </w:t>
      </w:r>
    </w:p>
    <w:p w14:paraId="3CD08593" w14:textId="03BDEB38" w:rsidR="00472CBB" w:rsidRPr="00871DAE" w:rsidRDefault="00332BD4" w:rsidP="00871DAE">
      <w:pPr>
        <w:shd w:val="clear" w:color="auto" w:fill="FFFFFF"/>
        <w:spacing w:before="150" w:after="150" w:line="300" w:lineRule="atLeast"/>
        <w:jc w:val="both"/>
        <w:outlineLvl w:val="5"/>
        <w:rPr>
          <w:rFonts w:asciiTheme="majorHAnsi" w:eastAsia="Times New Roman" w:hAnsiTheme="majorHAnsi" w:cs="Times New Roman"/>
          <w:sz w:val="32"/>
          <w:szCs w:val="32"/>
        </w:rPr>
      </w:pPr>
      <w:r w:rsidRPr="00871DAE">
        <w:rPr>
          <w:rFonts w:asciiTheme="majorHAnsi" w:eastAsia="Times New Roman" w:hAnsiTheme="majorHAnsi" w:cs="Times New Roman"/>
          <w:bCs/>
          <w:color w:val="121212"/>
          <w:sz w:val="32"/>
          <w:szCs w:val="32"/>
        </w:rPr>
        <w:t xml:space="preserve">Elle faisait formellement partie de la DOC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di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Ma</w:t>
      </w:r>
      <w:r w:rsidRPr="00871DAE">
        <w:rPr>
          <w:rFonts w:asciiTheme="majorHAnsi" w:eastAsia="Times New Roman" w:hAnsiTheme="majorHAnsi" w:cs="Times New Roman"/>
          <w:sz w:val="32"/>
          <w:szCs w:val="32"/>
        </w:rPr>
        <w:t>duria</w:t>
      </w:r>
      <w:proofErr w:type="spellEnd"/>
      <w:r w:rsidRPr="00871DAE">
        <w:rPr>
          <w:rFonts w:asciiTheme="majorHAnsi" w:eastAsia="Times New Roman" w:hAnsiTheme="majorHAnsi" w:cs="Times New Roman"/>
          <w:sz w:val="32"/>
          <w:szCs w:val="32"/>
        </w:rPr>
        <w:t xml:space="preserve"> et </w:t>
      </w:r>
      <w:r w:rsidR="00871DAE">
        <w:rPr>
          <w:rFonts w:asciiTheme="majorHAnsi" w:eastAsia="Times New Roman" w:hAnsiTheme="majorHAnsi" w:cs="Times New Roman"/>
          <w:sz w:val="32"/>
          <w:szCs w:val="32"/>
        </w:rPr>
        <w:t xml:space="preserve">fut </w:t>
      </w:r>
      <w:r w:rsidRPr="00871DAE">
        <w:rPr>
          <w:rFonts w:asciiTheme="majorHAnsi" w:eastAsia="Times New Roman" w:hAnsiTheme="majorHAnsi" w:cs="Times New Roman"/>
          <w:sz w:val="32"/>
          <w:szCs w:val="32"/>
        </w:rPr>
        <w:t xml:space="preserve">convertie en DOCG en 2011. 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Elle s’étend sur 45 hectares de </w:t>
      </w:r>
      <w:r w:rsidRPr="00871DAE">
        <w:rPr>
          <w:rFonts w:asciiTheme="majorHAnsi" w:eastAsia="Times New Roman" w:hAnsiTheme="majorHAnsi" w:cs="Times New Roman"/>
          <w:sz w:val="32"/>
          <w:szCs w:val="32"/>
        </w:rPr>
        <w:t xml:space="preserve">vignes qui 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produisent</w:t>
      </w:r>
      <w:r w:rsidRPr="00871DAE">
        <w:rPr>
          <w:rFonts w:asciiTheme="majorHAnsi" w:eastAsia="Times New Roman" w:hAnsiTheme="majorHAnsi" w:cs="Times New Roman"/>
          <w:sz w:val="32"/>
          <w:szCs w:val="32"/>
        </w:rPr>
        <w:t xml:space="preserve"> 1040 hectolitres </w:t>
      </w:r>
      <w:r w:rsidR="00871DAE" w:rsidRPr="00871DAE">
        <w:rPr>
          <w:rFonts w:asciiTheme="majorHAnsi" w:eastAsia="Times New Roman" w:hAnsiTheme="majorHAnsi" w:cs="Times New Roman"/>
          <w:sz w:val="32"/>
          <w:szCs w:val="32"/>
        </w:rPr>
        <w:t>(2016</w:t>
      </w:r>
      <w:r w:rsidRPr="00871DAE">
        <w:rPr>
          <w:rFonts w:asciiTheme="majorHAnsi" w:eastAsia="Times New Roman" w:hAnsiTheme="majorHAnsi" w:cs="Times New Roman"/>
          <w:sz w:val="32"/>
          <w:szCs w:val="32"/>
        </w:rPr>
        <w:t>)  de vin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rouge (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rosso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) avec le cépage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uniquement. Les raisins sont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passerillés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sur souche  et doivent posséder un minimum de 16% d’alcool potentiel et de 13% dans le produit fini et le vin doit contenir un minimum de 50 g/l de sucres résiduels</w:t>
      </w:r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et l’</w:t>
      </w:r>
      <w:r w:rsidR="00871DAE" w:rsidRPr="00871DAE">
        <w:rPr>
          <w:rFonts w:asciiTheme="majorHAnsi" w:eastAsia="Times New Roman" w:hAnsiTheme="majorHAnsi" w:cs="Times New Roman"/>
          <w:sz w:val="32"/>
          <w:szCs w:val="32"/>
        </w:rPr>
        <w:t>élevage</w:t>
      </w:r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est de 6 mois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.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est </w:t>
      </w:r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le 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cépage identique au </w:t>
      </w:r>
      <w:proofErr w:type="spellStart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>Zinfandel</w:t>
      </w:r>
      <w:proofErr w:type="spellEnd"/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californien et la </w:t>
      </w:r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région</w:t>
      </w:r>
      <w:r w:rsidR="00E27FF2" w:rsidRPr="00871DAE">
        <w:rPr>
          <w:rFonts w:asciiTheme="majorHAnsi" w:eastAsia="Times New Roman" w:hAnsiTheme="majorHAnsi" w:cs="Times New Roman"/>
          <w:sz w:val="32"/>
          <w:szCs w:val="32"/>
        </w:rPr>
        <w:t xml:space="preserve"> de production </w:t>
      </w:r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du </w:t>
      </w:r>
      <w:proofErr w:type="spellStart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DOC et DOCG se situe dans la péninsule de </w:t>
      </w:r>
      <w:proofErr w:type="spellStart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Salento</w:t>
      </w:r>
      <w:proofErr w:type="spellEnd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. Elle s’étend à l’est le long du golfe de </w:t>
      </w:r>
      <w:proofErr w:type="spellStart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Salento</w:t>
      </w:r>
      <w:proofErr w:type="spellEnd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de la ville de </w:t>
      </w:r>
      <w:proofErr w:type="spellStart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Taranto</w:t>
      </w:r>
      <w:proofErr w:type="spellEnd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sur 40 kilomètres jusqu’au nord de </w:t>
      </w:r>
      <w:proofErr w:type="spellStart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>Francavilla</w:t>
      </w:r>
      <w:proofErr w:type="spellEnd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 Fontana sur des terroirs typiques des Pouilles constitués majoritairement </w:t>
      </w:r>
      <w:bookmarkStart w:id="0" w:name="_GoBack"/>
      <w:r w:rsidR="00472CBB" w:rsidRPr="00871DAE">
        <w:rPr>
          <w:rFonts w:asciiTheme="majorHAnsi" w:eastAsia="Times New Roman" w:hAnsiTheme="majorHAnsi" w:cs="Times New Roman"/>
          <w:sz w:val="32"/>
          <w:szCs w:val="32"/>
        </w:rPr>
        <w:t xml:space="preserve">de plaines costales. </w:t>
      </w:r>
    </w:p>
    <w:bookmarkEnd w:id="0"/>
    <w:p w14:paraId="26A12368" w14:textId="77777777" w:rsidR="00332BD4" w:rsidRPr="00762CA8" w:rsidRDefault="00332BD4" w:rsidP="00762CA8">
      <w:pPr>
        <w:shd w:val="clear" w:color="auto" w:fill="FFFFFF"/>
        <w:spacing w:before="150" w:after="150" w:line="300" w:lineRule="atLeast"/>
        <w:outlineLvl w:val="5"/>
        <w:rPr>
          <w:rFonts w:asciiTheme="majorHAnsi" w:eastAsia="Times New Roman" w:hAnsiTheme="majorHAnsi" w:cs="Times New Roman"/>
          <w:b/>
          <w:bCs/>
          <w:color w:val="121212"/>
          <w:sz w:val="32"/>
          <w:szCs w:val="32"/>
        </w:rPr>
      </w:pPr>
    </w:p>
    <w:p w14:paraId="0ED81FCE" w14:textId="77777777" w:rsidR="00762CA8" w:rsidRPr="00762CA8" w:rsidRDefault="00762CA8" w:rsidP="00762CA8">
      <w:pPr>
        <w:rPr>
          <w:rFonts w:asciiTheme="majorHAnsi" w:eastAsia="Times New Roman" w:hAnsiTheme="majorHAnsi" w:cs="Times New Roman"/>
          <w:sz w:val="32"/>
          <w:szCs w:val="32"/>
        </w:rPr>
      </w:pP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Region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: </w:t>
      </w:r>
      <w:hyperlink r:id="rId6" w:history="1">
        <w:proofErr w:type="spellStart"/>
        <w:r w:rsidRPr="00762CA8">
          <w:rPr>
            <w:rFonts w:asciiTheme="majorHAnsi" w:eastAsia="Times New Roman" w:hAnsiTheme="majorHAnsi" w:cs="Times New Roman"/>
            <w:color w:val="009246"/>
            <w:sz w:val="32"/>
            <w:szCs w:val="32"/>
          </w:rPr>
          <w:t>Puglia</w:t>
        </w:r>
        <w:proofErr w:type="spellEnd"/>
      </w:hyperlink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History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: 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Formerly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part of the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di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Manduria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DOC;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established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as a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separate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DOCG in 2011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Vineyard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Area: 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t>45 ha / 110 acres (2015</w:t>
      </w:r>
      <w:proofErr w:type="gramStart"/>
      <w:r w:rsidRPr="00762CA8">
        <w:rPr>
          <w:rFonts w:asciiTheme="majorHAnsi" w:eastAsia="Times New Roman" w:hAnsiTheme="majorHAnsi" w:cs="Times New Roman"/>
          <w:sz w:val="32"/>
          <w:szCs w:val="32"/>
        </w:rPr>
        <w:t>)</w:t>
      </w:r>
      <w:proofErr w:type="gramEnd"/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Production: 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t>1,040 hl / 11,500 cases (2016)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Principal </w:t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Red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Grape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Varieties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: </w:t>
      </w:r>
      <w:hyperlink r:id="rId7" w:history="1">
        <w:proofErr w:type="spellStart"/>
        <w:r w:rsidRPr="00762CA8">
          <w:rPr>
            <w:rFonts w:asciiTheme="majorHAnsi" w:eastAsia="Times New Roman" w:hAnsiTheme="majorHAnsi" w:cs="Times New Roman"/>
            <w:color w:val="009246"/>
            <w:sz w:val="32"/>
            <w:szCs w:val="32"/>
          </w:rPr>
          <w:t>Primitivo</w:t>
        </w:r>
        <w:proofErr w:type="spellEnd"/>
      </w:hyperlink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Styles and </w:t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Wine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Composition: </w:t>
      </w:r>
    </w:p>
    <w:p w14:paraId="1448DF35" w14:textId="77777777" w:rsidR="00762CA8" w:rsidRPr="00762CA8" w:rsidRDefault="00762CA8" w:rsidP="00762CA8">
      <w:pPr>
        <w:spacing w:before="150" w:after="150" w:line="300" w:lineRule="atLeast"/>
        <w:outlineLvl w:val="5"/>
        <w:rPr>
          <w:rFonts w:asciiTheme="majorHAnsi" w:eastAsia="Times New Roman" w:hAnsiTheme="majorHAnsi" w:cs="Times New Roman"/>
          <w:b/>
          <w:bCs/>
          <w:color w:val="121212"/>
          <w:sz w:val="32"/>
          <w:szCs w:val="32"/>
        </w:rPr>
      </w:pPr>
      <w:r w:rsidRPr="00762CA8">
        <w:rPr>
          <w:rFonts w:asciiTheme="majorHAnsi" w:eastAsia="Times New Roman" w:hAnsiTheme="majorHAnsi" w:cs="Times New Roman"/>
          <w:b/>
          <w:bCs/>
          <w:color w:val="121212"/>
          <w:sz w:val="32"/>
          <w:szCs w:val="32"/>
        </w:rPr>
        <w:t>DESSERT AND SPECIALTY WINES</w:t>
      </w:r>
    </w:p>
    <w:p w14:paraId="4AA79EAA" w14:textId="77777777" w:rsidR="00762CA8" w:rsidRPr="00762CA8" w:rsidRDefault="00762CA8" w:rsidP="00762CA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Theme="majorHAnsi" w:eastAsia="Times New Roman" w:hAnsiTheme="majorHAnsi" w:cs="Times New Roman"/>
          <w:sz w:val="32"/>
          <w:szCs w:val="32"/>
        </w:rPr>
      </w:pPr>
      <w:r w:rsidRPr="00762CA8">
        <w:rPr>
          <w:rFonts w:asciiTheme="majorHAnsi" w:eastAsia="Times New Roman" w:hAnsiTheme="majorHAnsi" w:cs="Times New Roman"/>
          <w:sz w:val="32"/>
          <w:szCs w:val="32"/>
        </w:rPr>
        <w:t>Rosso (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RdSw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): 100%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Primitivo</w:t>
      </w:r>
      <w:proofErr w:type="spellEnd"/>
    </w:p>
    <w:p w14:paraId="1B7EB242" w14:textId="77777777" w:rsidR="00762CA8" w:rsidRPr="00762CA8" w:rsidRDefault="00762CA8" w:rsidP="00762CA8">
      <w:pPr>
        <w:rPr>
          <w:rFonts w:asciiTheme="majorHAnsi" w:eastAsia="Times New Roman" w:hAnsiTheme="majorHAnsi" w:cs="Times New Roman"/>
          <w:sz w:val="32"/>
          <w:szCs w:val="32"/>
        </w:rPr>
      </w:pPr>
      <w:r w:rsidRPr="00762CA8">
        <w:rPr>
          <w:rFonts w:asciiTheme="majorHAnsi" w:eastAsia="Times New Roman" w:hAnsiTheme="majorHAnsi" w:cs="Times New Roman"/>
          <w:sz w:val="32"/>
          <w:szCs w:val="32"/>
        </w:rPr>
        <w:br/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Significant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Production </w:t>
      </w:r>
      <w:proofErr w:type="spellStart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Rules</w:t>
      </w:r>
      <w:proofErr w:type="spellEnd"/>
      <w:r w:rsidRPr="00762CA8">
        <w:rPr>
          <w:rFonts w:asciiTheme="majorHAnsi" w:eastAsia="Times New Roman" w:hAnsiTheme="majorHAnsi" w:cs="Times New Roman"/>
          <w:b/>
          <w:bCs/>
          <w:sz w:val="32"/>
          <w:szCs w:val="32"/>
        </w:rPr>
        <w:t>: </w:t>
      </w:r>
    </w:p>
    <w:p w14:paraId="668940ED" w14:textId="77777777" w:rsidR="00762CA8" w:rsidRPr="00762CA8" w:rsidRDefault="00762CA8" w:rsidP="00762CA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Theme="majorHAnsi" w:eastAsia="Times New Roman" w:hAnsiTheme="majorHAnsi" w:cs="Times New Roman"/>
          <w:sz w:val="32"/>
          <w:szCs w:val="32"/>
        </w:rPr>
      </w:pP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After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harvest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,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grapes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may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be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further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air-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dried</w:t>
      </w:r>
      <w:proofErr w:type="spellEnd"/>
    </w:p>
    <w:p w14:paraId="3A8CB1B8" w14:textId="77777777" w:rsidR="00762CA8" w:rsidRPr="00762CA8" w:rsidRDefault="00762CA8" w:rsidP="00762CA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Theme="majorHAnsi" w:eastAsia="Times New Roman" w:hAnsiTheme="majorHAnsi" w:cs="Times New Roman"/>
          <w:sz w:val="32"/>
          <w:szCs w:val="32"/>
        </w:rPr>
      </w:pPr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 xml:space="preserve">Minimum </w:t>
      </w:r>
      <w:proofErr w:type="spellStart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alcohol</w:t>
      </w:r>
      <w:proofErr w:type="spellEnd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level</w:t>
      </w:r>
      <w:proofErr w:type="spellEnd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: 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13.0% (16.0%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potential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>)</w:t>
      </w:r>
    </w:p>
    <w:p w14:paraId="428AAFB8" w14:textId="77777777" w:rsidR="00762CA8" w:rsidRPr="00762CA8" w:rsidRDefault="00762CA8" w:rsidP="00762CA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Theme="majorHAnsi" w:eastAsia="Times New Roman" w:hAnsiTheme="majorHAnsi" w:cs="Times New Roman"/>
          <w:sz w:val="32"/>
          <w:szCs w:val="32"/>
        </w:rPr>
      </w:pPr>
      <w:proofErr w:type="spellStart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Residual</w:t>
      </w:r>
      <w:proofErr w:type="spellEnd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sugar</w:t>
      </w:r>
      <w:proofErr w:type="spellEnd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: 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t>Minimum 50 g/l (5.0%)</w:t>
      </w:r>
    </w:p>
    <w:p w14:paraId="5D83F172" w14:textId="77777777" w:rsidR="00762CA8" w:rsidRPr="00762CA8" w:rsidRDefault="00762CA8" w:rsidP="00762CA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Theme="majorHAnsi" w:eastAsia="Times New Roman" w:hAnsiTheme="majorHAnsi" w:cs="Times New Roman"/>
          <w:sz w:val="32"/>
          <w:szCs w:val="32"/>
        </w:rPr>
      </w:pPr>
      <w:proofErr w:type="spellStart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Aging</w:t>
      </w:r>
      <w:proofErr w:type="spellEnd"/>
      <w:r w:rsidRPr="00762CA8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: </w:t>
      </w:r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Minimum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approx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. 6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months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(ERD = </w:t>
      </w:r>
      <w:proofErr w:type="spellStart"/>
      <w:r w:rsidRPr="00762CA8">
        <w:rPr>
          <w:rFonts w:asciiTheme="majorHAnsi" w:eastAsia="Times New Roman" w:hAnsiTheme="majorHAnsi" w:cs="Times New Roman"/>
          <w:sz w:val="32"/>
          <w:szCs w:val="32"/>
        </w:rPr>
        <w:t>June</w:t>
      </w:r>
      <w:proofErr w:type="spellEnd"/>
      <w:r w:rsidRPr="00762CA8">
        <w:rPr>
          <w:rFonts w:asciiTheme="majorHAnsi" w:eastAsia="Times New Roman" w:hAnsiTheme="majorHAnsi" w:cs="Times New Roman"/>
          <w:sz w:val="32"/>
          <w:szCs w:val="32"/>
        </w:rPr>
        <w:t xml:space="preserve"> 1, V+1)</w:t>
      </w:r>
    </w:p>
    <w:p w14:paraId="29D286D2" w14:textId="77777777" w:rsidR="00762CA8" w:rsidRPr="00762CA8" w:rsidRDefault="00762CA8" w:rsidP="00762C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AE90E" w14:textId="77777777" w:rsidR="00762CA8" w:rsidRDefault="00762CA8"/>
    <w:sectPr w:rsidR="00762CA8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4D8"/>
    <w:multiLevelType w:val="multilevel"/>
    <w:tmpl w:val="9BA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E5C36"/>
    <w:multiLevelType w:val="multilevel"/>
    <w:tmpl w:val="7BF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8"/>
    <w:rsid w:val="00332BD4"/>
    <w:rsid w:val="00406DD3"/>
    <w:rsid w:val="00472CBB"/>
    <w:rsid w:val="00762CA8"/>
    <w:rsid w:val="00871DAE"/>
    <w:rsid w:val="00961D61"/>
    <w:rsid w:val="009F2720"/>
    <w:rsid w:val="00BC6017"/>
    <w:rsid w:val="00E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79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762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6">
    <w:name w:val="heading 6"/>
    <w:basedOn w:val="Normal"/>
    <w:link w:val="Titre6Car"/>
    <w:uiPriority w:val="9"/>
    <w:qFormat/>
    <w:rsid w:val="00762CA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2CA8"/>
    <w:rPr>
      <w:rFonts w:ascii="Times New Roman" w:hAnsi="Times New Roman"/>
      <w:b/>
      <w:bCs/>
      <w:kern w:val="36"/>
      <w:sz w:val="48"/>
      <w:szCs w:val="48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762CA8"/>
    <w:rPr>
      <w:rFonts w:ascii="Times New Roman" w:hAnsi="Times New Roman"/>
      <w:b/>
      <w:bCs/>
      <w:sz w:val="15"/>
      <w:szCs w:val="15"/>
      <w:lang w:val="fr-FR"/>
    </w:rPr>
  </w:style>
  <w:style w:type="character" w:customStyle="1" w:styleId="mapvolume">
    <w:name w:val="map_volume"/>
    <w:basedOn w:val="Policepardfaut"/>
    <w:rsid w:val="00762CA8"/>
  </w:style>
  <w:style w:type="character" w:customStyle="1" w:styleId="mapplay">
    <w:name w:val="map_play"/>
    <w:basedOn w:val="Policepardfaut"/>
    <w:rsid w:val="00762CA8"/>
  </w:style>
  <w:style w:type="character" w:customStyle="1" w:styleId="apple-converted-space">
    <w:name w:val="apple-converted-space"/>
    <w:basedOn w:val="Policepardfaut"/>
    <w:rsid w:val="00762CA8"/>
  </w:style>
  <w:style w:type="character" w:styleId="Lienhypertexte">
    <w:name w:val="Hyperlink"/>
    <w:basedOn w:val="Policepardfaut"/>
    <w:uiPriority w:val="99"/>
    <w:semiHidden/>
    <w:unhideWhenUsed/>
    <w:rsid w:val="00762C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62C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762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6">
    <w:name w:val="heading 6"/>
    <w:basedOn w:val="Normal"/>
    <w:link w:val="Titre6Car"/>
    <w:uiPriority w:val="9"/>
    <w:qFormat/>
    <w:rsid w:val="00762CA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2CA8"/>
    <w:rPr>
      <w:rFonts w:ascii="Times New Roman" w:hAnsi="Times New Roman"/>
      <w:b/>
      <w:bCs/>
      <w:kern w:val="36"/>
      <w:sz w:val="48"/>
      <w:szCs w:val="48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762CA8"/>
    <w:rPr>
      <w:rFonts w:ascii="Times New Roman" w:hAnsi="Times New Roman"/>
      <w:b/>
      <w:bCs/>
      <w:sz w:val="15"/>
      <w:szCs w:val="15"/>
      <w:lang w:val="fr-FR"/>
    </w:rPr>
  </w:style>
  <w:style w:type="character" w:customStyle="1" w:styleId="mapvolume">
    <w:name w:val="map_volume"/>
    <w:basedOn w:val="Policepardfaut"/>
    <w:rsid w:val="00762CA8"/>
  </w:style>
  <w:style w:type="character" w:customStyle="1" w:styleId="mapplay">
    <w:name w:val="map_play"/>
    <w:basedOn w:val="Policepardfaut"/>
    <w:rsid w:val="00762CA8"/>
  </w:style>
  <w:style w:type="character" w:customStyle="1" w:styleId="apple-converted-space">
    <w:name w:val="apple-converted-space"/>
    <w:basedOn w:val="Policepardfaut"/>
    <w:rsid w:val="00762CA8"/>
  </w:style>
  <w:style w:type="character" w:styleId="Lienhypertexte">
    <w:name w:val="Hyperlink"/>
    <w:basedOn w:val="Policepardfaut"/>
    <w:uiPriority w:val="99"/>
    <w:semiHidden/>
    <w:unhideWhenUsed/>
    <w:rsid w:val="00762C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6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alianwinecentral.com/region/puglia/" TargetMode="External"/><Relationship Id="rId7" Type="http://schemas.openxmlformats.org/officeDocument/2006/relationships/hyperlink" Target="https://italianwinecentral.com/variety/primitiv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1301</Characters>
  <Application>Microsoft Macintosh Word</Application>
  <DocSecurity>0</DocSecurity>
  <Lines>10</Lines>
  <Paragraphs>3</Paragraphs>
  <ScaleCrop>false</ScaleCrop>
  <Company>Terroirs du Monde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4</cp:revision>
  <dcterms:created xsi:type="dcterms:W3CDTF">2019-04-24T09:46:00Z</dcterms:created>
  <dcterms:modified xsi:type="dcterms:W3CDTF">2019-04-24T10:41:00Z</dcterms:modified>
</cp:coreProperties>
</file>