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E7B" w:rsidRDefault="009B3941">
      <w:r>
        <w:t>LANGUEDOC / COTEAUX DU LANGUEDOC AIRE DE PROXIMITÉ</w:t>
      </w:r>
    </w:p>
    <w:p w:rsidR="009B3941" w:rsidRDefault="009B3941"/>
    <w:p w:rsidR="009B3941" w:rsidRDefault="009B3941" w:rsidP="009B3941">
      <w:pPr>
        <w:pStyle w:val="NormalWeb"/>
        <w:numPr>
          <w:ilvl w:val="0"/>
          <w:numId w:val="1"/>
        </w:numPr>
        <w:jc w:val="both"/>
      </w:pPr>
      <w:r>
        <w:rPr>
          <w:rFonts w:ascii="EUAlbertina" w:hAnsi="EUAlbertina"/>
          <w:sz w:val="20"/>
          <w:szCs w:val="20"/>
        </w:rPr>
        <w:t xml:space="preserve">—  Département de l’Aude : Alaigne, Arques, Arzens, Auriac, Belcastel-et-Buc, Berriac, La Bezole, Bourigeole, Bram, Brenac, Brousses-et-Villaret, Brugairolles, Bugarach, Camps-sur-l’Agly, Carcassonne, Castans, Caudebronde, Caunette-sur-Lauquet, Caux-et-Sauzens, Citou, Clermont-sur-Lauquet, Couffoulens, Coursan, Courtauly, Cubières- sur-Cinoble, Cuxac-Cabardès, Cuxac-d’Aude, Donazac, Fajac-en-Val, Fontiers-Cabardès, Granes, Greffeil, Labastide- Esparbairenque, Lairière, Lauraguel, Lespinassière, Leuc, Malves-en-Minervois, Marcorignan, Mas-Cabardès, Mas- des-Cours, Massac, Miraval-Cabardès, Missègre, Montclar, Monthaut, Montjardin, Montjoi, Montréal, Moussan, Mouthoumet, Ouveillan, Palaja, Pomy, Pradelles-Cabardès, Preixan, Puilaurens, Puivert, Quillan, Raissac-d’Aude, Raissac-sur-Lampy, La Redorte, Rennes-le-Château, Rennes-les-Bains, Ribaute, Rieux-en-Val, Rieux-Minervois, Roquecourbe-Minervois, Roquefère, Roquefort-des-Corbières, Routier, Rouvenac, Saint-Benoît, Saint-Denis, Saint- Ferriol, Saint-Jean-de-Paracol, Saint-Louis-et-Parahou, Saint-Marcel-sur-Aude, Saint-Martin-des-Puits, Saint- Martin-de-Villereglan, Saint-Martin-le-Vieil, Saissac, Sallèles-d’Aude, Salza, Soulatge, Terroles, Valmigère, Véraza, Verzeille, Villarzel-Cabardès-du-Razès, Villedaigne, Villefloure, Villefort, Villesèquelande. </w:t>
      </w:r>
    </w:p>
    <w:p w:rsidR="009B3941" w:rsidRDefault="009B3941" w:rsidP="009B3941">
      <w:pPr>
        <w:pStyle w:val="NormalWeb"/>
        <w:numPr>
          <w:ilvl w:val="0"/>
          <w:numId w:val="1"/>
        </w:numPr>
        <w:jc w:val="both"/>
      </w:pPr>
      <w:r>
        <w:rPr>
          <w:rFonts w:ascii="EUAlbertina" w:hAnsi="EUAlbertina"/>
          <w:sz w:val="20"/>
          <w:szCs w:val="20"/>
        </w:rPr>
        <w:t xml:space="preserve">—  Département du Gard : Aigremont, Aigues-Mortes, Aigues-Vives, Aimargues, Aubais, Bernis, Boissières, Bouillargues, Bragassargues, Caissargues, La Calmette, Caveirac, Clarensac, Congénies, Cros, Dions, Domessargues, Durfort-et-Saint-Martin-de-Sossenac, Fons, Gajan, Gallargues-le-Montueux, Générac, Marguerittes, Milhaud, Monoblet, Montagnac, Mus, Parignargues, Pompignan, Poulx, Puechredon, Quissac, Rodilhan, Rogues, La Rouvière, Sainte-Anastasie, Saint-Come-et-Maruéjols, Saint-Dionizy, Saint-Gilles, Saint- Roman-de-Codières, Saint-Théodorit, Sauve, Sumène, Uchaud, Vergèze. </w:t>
      </w:r>
    </w:p>
    <w:p w:rsidR="009B3941" w:rsidRDefault="009B3941" w:rsidP="009B3941">
      <w:pPr>
        <w:pStyle w:val="NormalWeb"/>
        <w:numPr>
          <w:ilvl w:val="0"/>
          <w:numId w:val="1"/>
        </w:numPr>
        <w:jc w:val="both"/>
      </w:pPr>
      <w:r>
        <w:rPr>
          <w:rFonts w:ascii="EUAlbertina" w:hAnsi="EUAlbertina"/>
          <w:sz w:val="20"/>
          <w:szCs w:val="20"/>
        </w:rPr>
        <w:t xml:space="preserve">—  Département de l’Hérault : Abeilhan, Agde, Agonès, Les Aires, Aumes, Baillargues, Balaruc-le-Vieux, Bédarieux, Bélarga, Bessan, Boisset, La Boissière, Bouzigues, Brenas, Buzignargues, Campagnan, Candillargues, Capestang, Cazilhac, Cazouls-d’Hérault, Celles, Cers, Clapiers, Colombiers, Coulobres, Le Crès, Le Cros, Dio-et-Valquières, Espondeilhan, Fabrègues, Ferrals-les-Montagnes, Ferrières-les-Verreries, Frontignan, Galargues, Ganges, Gigean, Gorniès, Grabels, La Grande-Motte, Hérépian, Jacou, Lansargues, Laroque, Lattes, Lespignan, Lézignan-la-Cèbe, Lieuran-lès-Béziers, Lignan-sur-Orb, Loupian, Lunas, Maraussan, Marseillan, Marsillargues, Mas-de-Londres, Maureilhan, Mireval, Mons, Montady, Montaud, Montels, Montferrier-sur-Lez, Mudaison, Notre-Dame-de- Londres, Olargues, Pailhès, Palavas-les-Flots, Pardailhan, Pérols, Pézènes-les-Mines, Les Plans, Poilhes, Popian, Portiragnes, Le Pouget, Pouzols, Puilacher, Puimisson, Puissalicon, Rieussec, Riols, Les Rives, Romiguières, Roqueredonde, Rouet, Saint-Bauzille-de-Putois, Saint-Brès, Saint-Etienne-d’Albagnan, Saint-Etienne-de-Gourgas, Saint-Félix-de-l’Héras, Saint-Geniès-de-Fontedit, Saint-Guilhem-le-Désert, Saint-Hilaire-de-Beauvoir, Saint-Jean-de- Cornies, Saint-Jean-de-Védas, Saint-Just, Saint-Martin-de-Londres, Saint-Maurice-Navacelles, Saint-Michel, Saint- Nazaire-de-Pézan, Saint-Paul-et-Valmalle, Saint-Pierre-de-la-Fage, Saint-Pons-de-Thomières, Salasc, Saussan, Saussines, Sète, Teyran, Thézan-lès-Béziers, Tourbes, Tressan, Usclas-d’Hérault, La Vacquerie-et-Saint-Martin-de- Castries, Valergues, Valras-Plage, Valros, Vélieux, Vendargues, Vias, Vic-la-Gardiole, Villeneuve-lès-Béziers, Villetelle, Viols-en-Laval, Viols-le-Fort. </w:t>
      </w:r>
    </w:p>
    <w:p w:rsidR="009B3941" w:rsidRDefault="009B3941" w:rsidP="009B3941">
      <w:pPr>
        <w:pStyle w:val="NormalWeb"/>
        <w:numPr>
          <w:ilvl w:val="0"/>
          <w:numId w:val="1"/>
        </w:numPr>
        <w:jc w:val="both"/>
      </w:pPr>
      <w:r>
        <w:rPr>
          <w:rFonts w:ascii="EUAlbertina" w:hAnsi="EUAlbertina"/>
          <w:sz w:val="20"/>
          <w:szCs w:val="20"/>
        </w:rPr>
        <w:t xml:space="preserve">—  Département des Pyrénées-Orientales : L’Albère, Alenya, Arles-sur-Tech, Baillestavy, Le Barcarès, Bompas, Boule- d’Amont, Calmeilles, Campoussy, Casefabre, Clara, Eus, Fenouillet, Glorianes, Los Masos, Molitg-les-Bains, Montbolo, Mosset, Le Perthus, Prunet-et-Belpuig, Rabouillet, Saint-Laurent-de-Cerdans, Saint-Laurent-de-la- Salanque, Sainte-Marie, Saint-Marsal, Taurinya, Théza, Torreilles, Valmanya, Villelongue-de-la-Salanque, Vira. </w:t>
      </w:r>
    </w:p>
    <w:p w:rsidR="009B3941" w:rsidRDefault="009B3941"/>
    <w:sectPr w:rsidR="009B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A07"/>
    <w:multiLevelType w:val="multilevel"/>
    <w:tmpl w:val="8C3E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508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41"/>
    <w:rsid w:val="002A4E7B"/>
    <w:rsid w:val="009B3941"/>
    <w:rsid w:val="00F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99EB6"/>
  <w15:chartTrackingRefBased/>
  <w15:docId w15:val="{7E9180A4-3C79-AA4A-8F96-B3C4A3BB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9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3521</Characters>
  <Application>Microsoft Office Word</Application>
  <DocSecurity>0</DocSecurity>
  <Lines>51</Lines>
  <Paragraphs>11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GILOIS</dc:creator>
  <cp:keywords/>
  <dc:description/>
  <cp:lastModifiedBy>CLAUDE GILOIS</cp:lastModifiedBy>
  <cp:revision>1</cp:revision>
  <dcterms:created xsi:type="dcterms:W3CDTF">2022-12-17T18:09:00Z</dcterms:created>
  <dcterms:modified xsi:type="dcterms:W3CDTF">2022-12-17T18:11:00Z</dcterms:modified>
</cp:coreProperties>
</file>